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ascii="Times New Roman" w:hAnsi="Times New Roman" w:cs="Times New Roman"/>
          <w:b/>
          <w:bCs/>
          <w:sz w:val="22"/>
        </w:rPr>
      </w:pPr>
      <w:r>
        <w:rPr>
          <w:rFonts w:ascii="Times New Roman" w:hAnsi="Times New Roman" w:cs="Times New Roman"/>
          <w:b/>
          <w:bCs/>
          <w:sz w:val="22"/>
        </w:rPr>
        <w:t>3GPP TSG-RAN WG2 Meeting #126</w:t>
      </w:r>
      <w:r>
        <w:rPr>
          <w:rFonts w:ascii="Times New Roman" w:hAnsi="Times New Roman" w:cs="Times New Roman"/>
          <w:b/>
          <w:bCs/>
          <w:sz w:val="22"/>
        </w:rPr>
        <w:tab/>
      </w:r>
      <w:r>
        <w:rPr>
          <w:rFonts w:hint="default" w:ascii="Times New Roman" w:hAnsi="Times New Roman" w:cs="Times New Roman"/>
          <w:b/>
          <w:bCs/>
          <w:sz w:val="22"/>
          <w:lang w:val="en-US"/>
        </w:rPr>
        <w:t xml:space="preserve">                                           </w:t>
      </w:r>
      <w:r>
        <w:rPr>
          <w:rFonts w:ascii="Times New Roman" w:hAnsi="Times New Roman" w:cs="Times New Roman"/>
          <w:b/>
          <w:bCs/>
          <w:sz w:val="22"/>
          <w:lang w:val="en-US" w:eastAsia="zh-CN"/>
        </w:rPr>
        <w:t>R2-2404573</w:t>
      </w:r>
    </w:p>
    <w:p>
      <w:pPr>
        <w:jc w:val="both"/>
        <w:rPr>
          <w:rFonts w:ascii="Times New Roman" w:hAnsi="Times New Roman" w:cs="Times New Roman"/>
          <w:b/>
          <w:bCs/>
          <w:sz w:val="22"/>
        </w:rPr>
      </w:pPr>
      <w:r>
        <w:rPr>
          <w:rFonts w:ascii="Times New Roman" w:hAnsi="Times New Roman" w:cs="Times New Roman"/>
          <w:b/>
          <w:bCs/>
          <w:sz w:val="22"/>
        </w:rPr>
        <w:t>Fukuoka, Japan May 22nd – 26th, 2024</w:t>
      </w:r>
    </w:p>
    <w:p>
      <w:pPr>
        <w:spacing w:after="120"/>
        <w:ind w:left="1985" w:hanging="1985"/>
        <w:jc w:val="both"/>
        <w:rPr>
          <w:rFonts w:ascii="Times New Roman" w:hAnsi="Times New Roman" w:cs="Times New Roman"/>
          <w:b/>
          <w:sz w:val="24"/>
          <w:szCs w:val="24"/>
        </w:rPr>
      </w:pPr>
    </w:p>
    <w:p>
      <w:pPr>
        <w:spacing w:after="120"/>
        <w:ind w:left="1985" w:hanging="1985"/>
        <w:jc w:val="both"/>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pPr>
        <w:spacing w:after="120"/>
        <w:ind w:left="1985" w:hanging="1985"/>
        <w:jc w:val="both"/>
        <w:rPr>
          <w:rFonts w:hint="eastAsia" w:ascii="Times New Roman" w:hAnsi="Times New Roman" w:cs="Times New Roman"/>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 xml:space="preserve">Discussion on </w:t>
      </w:r>
      <w:r>
        <w:rPr>
          <w:rFonts w:hint="default" w:ascii="Times New Roman" w:hAnsi="Times New Roman" w:cs="Times New Roman"/>
          <w:b/>
          <w:sz w:val="24"/>
          <w:szCs w:val="24"/>
          <w:lang w:val="en-US" w:eastAsia="zh-CN"/>
        </w:rPr>
        <w:t>LCP enhancement</w:t>
      </w:r>
      <w:r>
        <w:rPr>
          <w:rFonts w:hint="eastAsia" w:ascii="Times New Roman" w:hAnsi="Times New Roman" w:cs="Times New Roman"/>
          <w:b/>
          <w:sz w:val="24"/>
          <w:szCs w:val="24"/>
          <w:lang w:val="en-US" w:eastAsia="zh-CN"/>
        </w:rPr>
        <w:t xml:space="preserve"> in XR </w:t>
      </w:r>
    </w:p>
    <w:p>
      <w:pPr>
        <w:spacing w:after="120"/>
        <w:ind w:left="1985" w:hanging="1985"/>
        <w:jc w:val="both"/>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8.7.4</w:t>
      </w:r>
    </w:p>
    <w:p>
      <w:pPr>
        <w:spacing w:after="120"/>
        <w:ind w:left="1985" w:hanging="1985"/>
        <w:jc w:val="both"/>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pPr>
        <w:pStyle w:val="2"/>
        <w:keepLines/>
        <w:numPr>
          <w:ilvl w:val="0"/>
          <w:numId w:val="3"/>
        </w:numPr>
        <w:pBdr>
          <w:top w:val="single" w:color="auto" w:sz="12" w:space="3"/>
        </w:pBdr>
        <w:overflowPunct w:val="0"/>
        <w:snapToGrid/>
        <w:spacing w:before="240" w:after="180"/>
        <w:ind w:left="432" w:hanging="432"/>
        <w:jc w:val="both"/>
        <w:textAlignment w:val="baseline"/>
        <w:rPr>
          <w:rFonts w:ascii="Times New Roman" w:hAnsi="Times New Roman"/>
          <w:szCs w:val="28"/>
        </w:rPr>
      </w:pPr>
      <w:r>
        <w:rPr>
          <w:rFonts w:ascii="Times New Roman" w:hAnsi="Times New Roman"/>
          <w:szCs w:val="28"/>
        </w:rPr>
        <w:t>Introduction</w:t>
      </w:r>
    </w:p>
    <w:p>
      <w:pPr>
        <w:numPr>
          <w:ilvl w:val="0"/>
          <w:numId w:val="0"/>
        </w:numPr>
        <w:ind w:leftChars="0"/>
        <w:jc w:val="both"/>
        <w:rPr>
          <w:rFonts w:hint="default" w:ascii="Times New Roman" w:hAnsi="Times New Roman"/>
          <w:sz w:val="20"/>
          <w:szCs w:val="20"/>
          <w:lang w:eastAsia="zh-CN"/>
        </w:rPr>
      </w:pPr>
      <w:bookmarkStart w:id="0" w:name="_Toc54284460"/>
      <w:r>
        <w:rPr>
          <w:rFonts w:hint="default" w:ascii="Times New Roman" w:hAnsi="Times New Roman"/>
          <w:sz w:val="20"/>
          <w:szCs w:val="20"/>
          <w:lang w:eastAsia="zh-CN"/>
        </w:rPr>
        <w:t xml:space="preserve">According to the latest </w:t>
      </w:r>
      <w:r>
        <w:rPr>
          <w:rFonts w:hint="default" w:ascii="Times New Roman" w:hAnsi="Times New Roman"/>
          <w:sz w:val="20"/>
          <w:szCs w:val="20"/>
          <w:lang w:val="en-US" w:eastAsia="zh-CN"/>
        </w:rPr>
        <w:t>RAN2#125bis meeting</w:t>
      </w:r>
      <w:r>
        <w:rPr>
          <w:rFonts w:hint="default" w:ascii="Times New Roman" w:hAnsi="Times New Roman" w:eastAsia="宋体" w:cs="Times New Roman"/>
          <w:kern w:val="0"/>
          <w:sz w:val="20"/>
          <w:szCs w:val="20"/>
          <w:lang w:eastAsia="zh-Hans"/>
        </w:rPr>
        <w:t>[1]</w:t>
      </w:r>
      <w:r>
        <w:rPr>
          <w:rFonts w:hint="default" w:ascii="Times New Roman" w:hAnsi="Times New Roman" w:eastAsia="宋体" w:cs="Times New Roman"/>
          <w:kern w:val="0"/>
          <w:sz w:val="20"/>
          <w:szCs w:val="20"/>
          <w:lang w:val="en-US" w:eastAsia="zh-Hans"/>
        </w:rPr>
        <w:t xml:space="preserve">, </w:t>
      </w:r>
      <w:r>
        <w:rPr>
          <w:rFonts w:hint="default" w:ascii="Times New Roman" w:hAnsi="Times New Roman"/>
          <w:sz w:val="20"/>
          <w:szCs w:val="20"/>
          <w:lang w:eastAsia="zh-CN"/>
        </w:rPr>
        <w:t xml:space="preserve">the following </w:t>
      </w:r>
      <w:r>
        <w:rPr>
          <w:rFonts w:hint="default" w:ascii="Times New Roman Regular" w:hAnsi="Times New Roman Regular" w:cs="Times New Roman Regular"/>
          <w:i w:val="0"/>
          <w:iCs/>
          <w:color w:val="auto"/>
          <w:sz w:val="21"/>
          <w:szCs w:val="21"/>
          <w:lang w:val="en-US"/>
        </w:rPr>
        <w:t>agreements on LCP enhancements for XR</w:t>
      </w:r>
      <w:r>
        <w:rPr>
          <w:rFonts w:hint="default" w:ascii="Times New Roman Regular" w:hAnsi="Times New Roman Regular" w:cs="Times New Roman Regular"/>
          <w:i w:val="0"/>
          <w:iCs/>
          <w:color w:val="auto"/>
          <w:sz w:val="21"/>
          <w:szCs w:val="21"/>
        </w:rPr>
        <w:t xml:space="preserve"> are</w:t>
      </w:r>
      <w:r>
        <w:rPr>
          <w:rFonts w:hint="default" w:ascii="Times New Roman" w:hAnsi="Times New Roman"/>
          <w:sz w:val="20"/>
          <w:szCs w:val="20"/>
          <w:lang w:val="en-US" w:eastAsia="zh-CN"/>
        </w:rPr>
        <w:t xml:space="preserve"> </w:t>
      </w:r>
      <w:r>
        <w:rPr>
          <w:rFonts w:hint="eastAsia" w:ascii="Times New Roman" w:hAnsi="Times New Roman"/>
          <w:sz w:val="20"/>
          <w:szCs w:val="20"/>
          <w:lang w:val="en-US" w:eastAsia="zh-CN"/>
        </w:rPr>
        <w:t>reached:</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pPr>
              <w:pStyle w:val="54"/>
              <w:numPr>
                <w:ilvl w:val="0"/>
                <w:numId w:val="4"/>
              </w:numPr>
              <w:ind w:left="420" w:leftChars="0" w:hanging="420" w:firstLineChars="0"/>
              <w:jc w:val="both"/>
              <w:rPr>
                <w:rFonts w:hint="default" w:ascii="Times New Roman Bold" w:hAnsi="Times New Roman Bold" w:cs="Times New Roman Bold"/>
                <w:b/>
                <w:bCs/>
                <w:i w:val="0"/>
                <w:iCs/>
                <w:color w:val="auto"/>
                <w:sz w:val="21"/>
                <w:szCs w:val="21"/>
              </w:rPr>
            </w:pPr>
            <w:r>
              <w:rPr>
                <w:rFonts w:hint="default" w:ascii="Times New Roman Bold" w:hAnsi="Times New Roman Bold" w:cs="Times New Roman Bold"/>
                <w:b/>
                <w:bCs/>
                <w:i w:val="0"/>
                <w:iCs/>
                <w:color w:val="auto"/>
                <w:sz w:val="21"/>
                <w:szCs w:val="21"/>
              </w:rPr>
              <w:t>LCP enhancements – solution directions</w:t>
            </w:r>
          </w:p>
          <w:p>
            <w:pPr>
              <w:pStyle w:val="54"/>
              <w:numPr>
                <w:ilvl w:val="0"/>
                <w:numId w:val="5"/>
              </w:numPr>
              <w:ind w:left="420" w:leftChars="0" w:hanging="420" w:firstLineChars="0"/>
              <w:jc w:val="both"/>
              <w:rPr>
                <w:rFonts w:hint="default" w:ascii="Times New Roman Bold" w:hAnsi="Times New Roman Bold" w:cs="Times New Roman Bold"/>
                <w:b/>
                <w:bCs/>
                <w:i w:val="0"/>
                <w:iCs/>
                <w:color w:val="auto"/>
                <w:sz w:val="21"/>
                <w:szCs w:val="21"/>
              </w:rPr>
            </w:pPr>
            <w:r>
              <w:rPr>
                <w:rFonts w:hint="default" w:ascii="Times New Roman Bold" w:hAnsi="Times New Roman Bold" w:cs="Times New Roman Bold"/>
                <w:b/>
                <w:bCs/>
                <w:i w:val="0"/>
                <w:iCs/>
                <w:color w:val="auto"/>
                <w:sz w:val="21"/>
                <w:szCs w:val="21"/>
              </w:rPr>
              <w:t>RAN2 will study whether/how to resolve the issue of data with low remaining time being delayed due to other data from LCHs with higher LCH priority when using the existing LCP procedure. At least the following alternatives will be studied:</w:t>
            </w:r>
          </w:p>
          <w:p>
            <w:pPr>
              <w:pStyle w:val="54"/>
              <w:ind w:left="1276" w:hanging="567"/>
              <w:jc w:val="both"/>
              <w:rPr>
                <w:rFonts w:hint="default" w:ascii="Times New Roman Bold" w:hAnsi="Times New Roman Bold" w:cs="Times New Roman Bold"/>
                <w:b/>
                <w:bCs/>
                <w:i w:val="0"/>
                <w:iCs/>
                <w:color w:val="auto"/>
                <w:sz w:val="21"/>
                <w:szCs w:val="21"/>
              </w:rPr>
            </w:pPr>
            <w:r>
              <w:rPr>
                <w:rFonts w:hint="default" w:ascii="Times New Roman Bold" w:hAnsi="Times New Roman Bold" w:cs="Times New Roman Bold"/>
                <w:b/>
                <w:bCs/>
                <w:i w:val="0"/>
                <w:iCs/>
                <w:color w:val="auto"/>
                <w:sz w:val="21"/>
                <w:szCs w:val="21"/>
              </w:rPr>
              <w:t>Alternative 1: Enhance LCP restrictions/LCH selection.</w:t>
            </w:r>
          </w:p>
          <w:p>
            <w:pPr>
              <w:pStyle w:val="54"/>
              <w:ind w:left="1276" w:hanging="567"/>
              <w:jc w:val="both"/>
              <w:rPr>
                <w:rFonts w:hint="default" w:ascii="Times New Roman Bold" w:hAnsi="Times New Roman Bold" w:cs="Times New Roman Bold"/>
                <w:b/>
                <w:bCs/>
                <w:i w:val="0"/>
                <w:iCs/>
                <w:color w:val="auto"/>
                <w:sz w:val="21"/>
                <w:szCs w:val="21"/>
              </w:rPr>
            </w:pPr>
            <w:r>
              <w:rPr>
                <w:rFonts w:hint="default" w:ascii="Times New Roman Bold" w:hAnsi="Times New Roman Bold" w:cs="Times New Roman Bold"/>
                <w:b/>
                <w:bCs/>
                <w:i w:val="0"/>
                <w:iCs/>
                <w:color w:val="auto"/>
                <w:sz w:val="21"/>
                <w:szCs w:val="21"/>
              </w:rPr>
              <w:t>Alternative 2: Enhance LCH prioritization.</w:t>
            </w:r>
          </w:p>
          <w:p>
            <w:pPr>
              <w:pStyle w:val="54"/>
              <w:numPr>
                <w:ilvl w:val="0"/>
                <w:numId w:val="6"/>
              </w:numPr>
              <w:ind w:left="420" w:leftChars="0" w:hanging="420" w:firstLineChars="0"/>
              <w:jc w:val="both"/>
              <w:rPr>
                <w:rFonts w:hint="default" w:ascii="Times New Roman Bold" w:hAnsi="Times New Roman Bold" w:cs="Times New Roman Bold"/>
                <w:b/>
                <w:bCs/>
                <w:i w:val="0"/>
                <w:iCs/>
                <w:color w:val="auto"/>
                <w:sz w:val="21"/>
                <w:szCs w:val="21"/>
              </w:rPr>
            </w:pPr>
            <w:r>
              <w:rPr>
                <w:rFonts w:hint="default" w:ascii="Times New Roman Bold" w:hAnsi="Times New Roman Bold" w:cs="Times New Roman Bold"/>
                <w:b/>
                <w:bCs/>
                <w:i w:val="0"/>
                <w:iCs/>
                <w:color w:val="auto"/>
                <w:sz w:val="21"/>
                <w:szCs w:val="21"/>
              </w:rPr>
              <w:t>RAN2 should consider potential impact on traffic from SRBs.</w:t>
            </w:r>
          </w:p>
          <w:p>
            <w:pPr>
              <w:pStyle w:val="54"/>
              <w:ind w:left="1276" w:hanging="567"/>
              <w:jc w:val="both"/>
              <w:rPr>
                <w:rFonts w:hint="default" w:ascii="Times New Roman" w:hAnsi="Times New Roman" w:eastAsia="MS Mincho" w:cs="Times New Roman"/>
                <w:b/>
                <w:sz w:val="20"/>
                <w:szCs w:val="20"/>
                <w:vertAlign w:val="baseline"/>
                <w:lang w:val="en-GB" w:eastAsia="zh-Hans" w:bidi="ar-SA"/>
              </w:rPr>
            </w:pPr>
          </w:p>
        </w:tc>
      </w:tr>
    </w:tbl>
    <w:p>
      <w:pPr>
        <w:widowControl w:val="0"/>
        <w:numPr>
          <w:ilvl w:val="0"/>
          <w:numId w:val="0"/>
        </w:numPr>
        <w:bidi w:val="0"/>
        <w:jc w:val="both"/>
        <w:rPr>
          <w:rFonts w:hint="default" w:ascii="Times New Roman Regular" w:hAnsi="Times New Roman Regular" w:cs="Times New Roman Regular"/>
          <w:sz w:val="21"/>
          <w:szCs w:val="21"/>
        </w:rPr>
      </w:pPr>
    </w:p>
    <w:p>
      <w:pPr>
        <w:widowControl/>
        <w:overflowPunct w:val="0"/>
        <w:autoSpaceDE w:val="0"/>
        <w:autoSpaceDN w:val="0"/>
        <w:adjustRightInd w:val="0"/>
        <w:spacing w:after="18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 xml:space="preserve">In this contribution, we aim to discuss the scheduling </w:t>
      </w:r>
      <w:r>
        <w:rPr>
          <w:rFonts w:hint="default" w:ascii="Times New Roman" w:hAnsi="Times New Roman" w:cs="Times New Roman"/>
          <w:sz w:val="21"/>
          <w:szCs w:val="21"/>
          <w:lang w:val="en-US" w:eastAsia="zh-CN"/>
        </w:rPr>
        <w:t>enhancement</w:t>
      </w:r>
      <w:r>
        <w:rPr>
          <w:rFonts w:hint="eastAsia" w:ascii="Times New Roman" w:hAnsi="Times New Roman" w:cs="Times New Roman"/>
          <w:lang w:val="en-US" w:eastAsia="zh-CN"/>
        </w:rPr>
        <w:t xml:space="preserve">s issue in XR, particularly focusing on the </w:t>
      </w:r>
      <w:r>
        <w:rPr>
          <w:rFonts w:hint="default" w:ascii="Times New Roman" w:hAnsi="Times New Roman" w:cs="Times New Roman"/>
          <w:lang w:val="en-US" w:eastAsia="zh-CN"/>
        </w:rPr>
        <w:t>LCP enhancements</w:t>
      </w:r>
      <w:r>
        <w:rPr>
          <w:rFonts w:hint="eastAsia" w:ascii="Times New Roman" w:hAnsi="Times New Roman" w:cs="Times New Roman"/>
          <w:lang w:val="en-US" w:eastAsia="zh-CN"/>
        </w:rPr>
        <w:t xml:space="preserve"> mechanism in RAN2 for XR applications.</w:t>
      </w:r>
    </w:p>
    <w:bookmarkEnd w:id="0"/>
    <w:p>
      <w:pPr>
        <w:pStyle w:val="2"/>
        <w:keepLines/>
        <w:numPr>
          <w:ilvl w:val="0"/>
          <w:numId w:val="3"/>
        </w:numPr>
        <w:pBdr>
          <w:top w:val="single" w:color="auto" w:sz="12" w:space="3"/>
        </w:pBdr>
        <w:overflowPunct w:val="0"/>
        <w:snapToGrid/>
        <w:spacing w:before="240" w:after="180"/>
        <w:ind w:left="432" w:hanging="432"/>
        <w:jc w:val="both"/>
        <w:textAlignment w:val="baseline"/>
        <w:rPr>
          <w:rFonts w:hint="eastAsia" w:ascii="Times New Roman" w:hAnsi="Times New Roman"/>
          <w:lang w:val="en-US" w:eastAsia="zh-CN"/>
        </w:rPr>
      </w:pPr>
      <w:r>
        <w:rPr>
          <w:rFonts w:hint="eastAsia" w:ascii="Times New Roman" w:hAnsi="Times New Roman"/>
          <w:lang w:val="en-US" w:eastAsia="zh-CN"/>
        </w:rPr>
        <w:t>Discussion</w:t>
      </w:r>
    </w:p>
    <w:p>
      <w:pPr>
        <w:jc w:val="both"/>
        <w:rPr>
          <w:rFonts w:hint="default" w:ascii="Times New Roman" w:hAnsi="Times New Roman"/>
          <w:sz w:val="20"/>
          <w:szCs w:val="20"/>
          <w:lang w:val="en-US" w:eastAsia="zh-CN"/>
        </w:rPr>
      </w:pPr>
      <w:r>
        <w:rPr>
          <w:rFonts w:hint="default" w:ascii="Times New Roman" w:hAnsi="Times New Roman"/>
          <w:sz w:val="20"/>
          <w:szCs w:val="20"/>
          <w:lang w:eastAsia="zh-CN"/>
        </w:rPr>
        <w:t>According to the latest New WID: XR (eXtended Reality) for NR Phase 3</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 </w:t>
      </w:r>
      <w:r>
        <w:rPr>
          <w:rFonts w:hint="default" w:ascii="Times New Roman" w:hAnsi="Times New Roman"/>
          <w:sz w:val="20"/>
          <w:szCs w:val="20"/>
          <w:lang w:val="en-US" w:eastAsia="zh-CN"/>
        </w:rPr>
        <w:t>one of the objective for scheduling e</w:t>
      </w:r>
      <w:r>
        <w:rPr>
          <w:rFonts w:hint="eastAsia" w:ascii="Times New Roman" w:hAnsi="Times New Roman"/>
          <w:sz w:val="20"/>
          <w:szCs w:val="20"/>
          <w:lang w:val="en-US" w:eastAsia="zh-CN"/>
        </w:rPr>
        <w:t xml:space="preserve">nhancements </w:t>
      </w:r>
      <w:r>
        <w:rPr>
          <w:rFonts w:hint="default" w:ascii="Times New Roman" w:hAnsi="Times New Roman"/>
          <w:sz w:val="20"/>
          <w:szCs w:val="20"/>
          <w:lang w:val="en-US" w:eastAsia="zh-CN"/>
        </w:rPr>
        <w:t xml:space="preserve">is to </w:t>
      </w:r>
      <w:r>
        <w:rPr>
          <w:rFonts w:hint="eastAsia" w:ascii="Times New Roman" w:hAnsi="Times New Roman"/>
          <w:sz w:val="20"/>
          <w:szCs w:val="20"/>
          <w:lang w:val="en-US" w:eastAsia="zh-CN"/>
        </w:rPr>
        <w:t>using delay/deadline information, for support of UL scheduling to enable high XR capacity while meeting delay requirements/avoiding too late PDUs</w:t>
      </w:r>
      <w:r>
        <w:rPr>
          <w:rFonts w:hint="default" w:ascii="Times New Roman" w:hAnsi="Times New Roman"/>
          <w:sz w:val="20"/>
          <w:szCs w:val="20"/>
          <w:lang w:val="en-US" w:eastAsia="zh-CN"/>
        </w:rPr>
        <w:t xml:space="preserve"> f</w:t>
      </w:r>
      <w:r>
        <w:rPr>
          <w:rFonts w:hint="eastAsia" w:ascii="Times New Roman" w:hAnsi="Times New Roman"/>
          <w:sz w:val="20"/>
          <w:szCs w:val="20"/>
          <w:lang w:val="en-US" w:eastAsia="zh-CN"/>
        </w:rPr>
        <w:t>or the UL</w:t>
      </w:r>
      <w:r>
        <w:rPr>
          <w:rFonts w:hint="default" w:ascii="Times New Roman" w:hAnsi="Times New Roman"/>
          <w:sz w:val="20"/>
          <w:szCs w:val="20"/>
          <w:lang w:val="en-US" w:eastAsia="zh-CN"/>
        </w:rPr>
        <w:t>. For this objective, in last RAN2#125bis meeting, the LCP enhancements have discussed</w:t>
      </w:r>
      <w:r>
        <w:rPr>
          <w:rFonts w:hint="eastAsia" w:ascii="Times New Roman" w:hAnsi="Times New Roman"/>
          <w:sz w:val="20"/>
          <w:szCs w:val="20"/>
          <w:lang w:val="en-US" w:eastAsia="zh-CN"/>
        </w:rPr>
        <w:t>, a</w:t>
      </w:r>
      <w:r>
        <w:rPr>
          <w:rFonts w:hint="default" w:ascii="Times New Roman" w:hAnsi="Times New Roman"/>
          <w:sz w:val="20"/>
          <w:szCs w:val="20"/>
          <w:lang w:val="en-US" w:eastAsia="zh-CN"/>
        </w:rPr>
        <w:t>nd the following alternatives are proposed:</w:t>
      </w:r>
    </w:p>
    <w:p>
      <w:pPr>
        <w:numPr>
          <w:ilvl w:val="0"/>
          <w:numId w:val="7"/>
        </w:numPr>
        <w:ind w:left="420" w:leftChars="0" w:hanging="420" w:firstLineChars="0"/>
        <w:jc w:val="both"/>
        <w:rPr>
          <w:rFonts w:hint="default" w:ascii="Times New Roman" w:hAnsi="Times New Roman"/>
          <w:sz w:val="20"/>
          <w:szCs w:val="20"/>
          <w:lang w:val="en-US" w:eastAsia="zh-CN"/>
        </w:rPr>
      </w:pPr>
      <w:r>
        <w:rPr>
          <w:rFonts w:hint="default" w:ascii="Times New Roman" w:hAnsi="Times New Roman"/>
          <w:sz w:val="20"/>
          <w:szCs w:val="20"/>
          <w:lang w:val="en-US" w:eastAsia="zh-CN"/>
        </w:rPr>
        <w:t>Alternative 1: Enhance LCP restrictions/LCH selection.</w:t>
      </w:r>
    </w:p>
    <w:p>
      <w:pPr>
        <w:numPr>
          <w:ilvl w:val="0"/>
          <w:numId w:val="7"/>
        </w:numPr>
        <w:ind w:left="420" w:leftChars="0" w:hanging="420" w:firstLineChars="0"/>
        <w:jc w:val="both"/>
        <w:rPr>
          <w:rFonts w:hint="default" w:ascii="Times New Roman" w:hAnsi="Times New Roman"/>
          <w:lang w:val="en-US" w:eastAsia="zh-CN"/>
        </w:rPr>
      </w:pPr>
      <w:r>
        <w:rPr>
          <w:rFonts w:hint="default" w:ascii="Times New Roman" w:hAnsi="Times New Roman"/>
          <w:sz w:val="20"/>
          <w:szCs w:val="20"/>
          <w:lang w:val="en-US" w:eastAsia="zh-CN"/>
        </w:rPr>
        <w:t>Alternative 2: Enhance LCH prioritization.</w:t>
      </w:r>
    </w:p>
    <w:p>
      <w:pPr>
        <w:widowControl w:val="0"/>
        <w:numPr>
          <w:ilvl w:val="0"/>
          <w:numId w:val="0"/>
        </w:numPr>
        <w:jc w:val="both"/>
        <w:rPr>
          <w:rFonts w:hint="default" w:ascii="Times New Roman" w:hAnsi="Times New Roman"/>
          <w:sz w:val="20"/>
          <w:szCs w:val="20"/>
          <w:lang w:val="en-US" w:eastAsia="zh-CN"/>
        </w:rPr>
      </w:pPr>
    </w:p>
    <w:p>
      <w:pPr>
        <w:pStyle w:val="3"/>
        <w:numPr>
          <w:ilvl w:val="1"/>
          <w:numId w:val="8"/>
        </w:numPr>
        <w:tabs>
          <w:tab w:val="left" w:pos="420"/>
          <w:tab w:val="clear" w:pos="756"/>
        </w:tabs>
        <w:spacing w:before="180" w:after="120" w:line="240" w:lineRule="auto"/>
        <w:ind w:left="424" w:hanging="424"/>
        <w:jc w:val="both"/>
        <w:rPr>
          <w:rFonts w:ascii="Times New Roman" w:hAnsi="Times New Roman" w:cs="Times New Roman"/>
          <w:sz w:val="24"/>
          <w:szCs w:val="24"/>
        </w:rPr>
      </w:pPr>
      <w:r>
        <w:rPr>
          <w:rFonts w:hint="eastAsia" w:ascii="Times New Roman" w:hAnsi="Times New Roman" w:cs="Times New Roman"/>
          <w:sz w:val="21"/>
          <w:szCs w:val="21"/>
          <w:lang w:val="en-US" w:eastAsia="zh-CN"/>
        </w:rPr>
        <w:t xml:space="preserve"> </w:t>
      </w:r>
      <w:r>
        <w:rPr>
          <w:rFonts w:hint="default" w:ascii="Times New Roman" w:hAnsi="Times New Roman"/>
          <w:sz w:val="21"/>
          <w:szCs w:val="21"/>
          <w:lang w:val="en-US" w:eastAsia="zh-CN"/>
        </w:rPr>
        <w:t>Alternative 1</w:t>
      </w:r>
      <w:r>
        <w:rPr>
          <w:rFonts w:hint="eastAsia" w:ascii="Times New Roman" w:hAnsi="Times New Roman"/>
          <w:sz w:val="21"/>
          <w:szCs w:val="21"/>
          <w:lang w:val="en-US" w:eastAsia="zh-CN"/>
        </w:rPr>
        <w:t>：</w:t>
      </w:r>
      <w:r>
        <w:rPr>
          <w:rFonts w:hint="eastAsia" w:ascii="Times New Roman" w:hAnsi="Times New Roman" w:cs="Times New Roman"/>
          <w:sz w:val="21"/>
          <w:szCs w:val="21"/>
          <w:lang w:val="en-US" w:eastAsia="zh-CN"/>
        </w:rPr>
        <w:t xml:space="preserve">Only select LCHs with delay-critical data </w:t>
      </w:r>
      <w:r>
        <w:rPr>
          <w:rFonts w:hint="default" w:ascii="Times New Roman" w:hAnsi="Times New Roman" w:cs="Times New Roman"/>
          <w:sz w:val="21"/>
          <w:szCs w:val="21"/>
          <w:lang w:val="en-US" w:eastAsia="zh-CN"/>
        </w:rPr>
        <w:t>mechanism</w:t>
      </w:r>
      <w:r>
        <w:rPr>
          <w:rFonts w:hint="default" w:ascii="Times New Roman" w:hAnsi="Times New Roman" w:cs="Times New Roman"/>
          <w:sz w:val="21"/>
          <w:szCs w:val="21"/>
          <w:lang w:val="en-US" w:eastAsia="zh-Hans"/>
        </w:rPr>
        <w:t xml:space="preserve"> </w:t>
      </w:r>
    </w:p>
    <w:p>
      <w:pPr>
        <w:numPr>
          <w:ilvl w:val="0"/>
          <w:numId w:val="0"/>
        </w:numPr>
        <w:jc w:val="both"/>
        <w:rPr>
          <w:rFonts w:hint="eastAsia" w:ascii="Times New Roman" w:hAnsi="Times New Roman" w:cs="Times New Roman"/>
          <w:b w:val="0"/>
          <w:bCs w:val="0"/>
          <w:i w:val="0"/>
          <w:iCs w:val="0"/>
          <w:szCs w:val="21"/>
          <w:lang w:val="en-US" w:eastAsia="zh-CN"/>
        </w:rPr>
      </w:pPr>
      <w:r>
        <w:rPr>
          <w:rFonts w:hint="eastAsia" w:ascii="Times New Roman" w:hAnsi="Times New Roman" w:cs="Times New Roman"/>
          <w:b w:val="0"/>
          <w:bCs w:val="0"/>
          <w:i w:val="0"/>
          <w:iCs w:val="0"/>
          <w:szCs w:val="21"/>
          <w:lang w:val="en-US" w:eastAsia="zh-CN"/>
        </w:rPr>
        <w:t>For Alternative 1: Only select LCHs with delay-critical data mechanism, a new LCP restriction could be applied to ensure that only LCHs carrying delay-critical data are selected for resource allocation. This approach focuses on the selection of logical channels process within the LCP.</w:t>
      </w:r>
    </w:p>
    <w:p>
      <w:pPr>
        <w:numPr>
          <w:ilvl w:val="0"/>
          <w:numId w:val="0"/>
        </w:numPr>
        <w:jc w:val="both"/>
        <w:rPr>
          <w:rFonts w:hint="eastAsia" w:ascii="Times New Roman" w:hAnsi="Times New Roman" w:cs="Times New Roman"/>
          <w:b w:val="0"/>
          <w:bCs w:val="0"/>
          <w:i w:val="0"/>
          <w:iCs w:val="0"/>
          <w:szCs w:val="21"/>
          <w:lang w:val="en-US" w:eastAsia="zh-CN"/>
        </w:rPr>
      </w:pPr>
      <w:r>
        <w:rPr>
          <w:rFonts w:hint="eastAsia" w:ascii="Times New Roman" w:hAnsi="Times New Roman" w:cs="Times New Roman"/>
          <w:b w:val="0"/>
          <w:bCs w:val="0"/>
          <w:i w:val="0"/>
          <w:iCs w:val="0"/>
          <w:szCs w:val="21"/>
          <w:lang w:val="en-US" w:eastAsia="zh-CN"/>
        </w:rPr>
        <w:t xml:space="preserve">To implement this alternative, it's first necessary to identify delay-critical data for each LCH. Since the determination of delay-critical data is made by the PDCP layer based on the PDCP discard timer, and the definition of Delay-critical PDCP SDU </w:t>
      </w:r>
      <w:r>
        <w:rPr>
          <w:rFonts w:hint="default" w:ascii="Times New Roman" w:hAnsi="Times New Roman" w:cs="Times New Roman"/>
          <w:b w:val="0"/>
          <w:bCs w:val="0"/>
          <w:i w:val="0"/>
          <w:iCs w:val="0"/>
          <w:szCs w:val="21"/>
          <w:lang w:val="en-US" w:eastAsia="zh-CN"/>
        </w:rPr>
        <w:t xml:space="preserve">specified in TS38.323 </w:t>
      </w:r>
      <w:r>
        <w:rPr>
          <w:rFonts w:hint="eastAsia" w:ascii="Times New Roman" w:hAnsi="Times New Roman" w:cs="Times New Roman"/>
          <w:b w:val="0"/>
          <w:bCs w:val="0"/>
          <w:i w:val="0"/>
          <w:iCs w:val="0"/>
          <w:szCs w:val="21"/>
          <w:lang w:val="en-US" w:eastAsia="zh-CN"/>
        </w:rPr>
        <w:t>goes as follows: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pPr>
              <w:numPr>
                <w:ilvl w:val="0"/>
                <w:numId w:val="0"/>
              </w:numPr>
              <w:jc w:val="both"/>
              <w:rPr>
                <w:rFonts w:hint="eastAsia" w:ascii="Times New Roman" w:hAnsi="Times New Roman" w:cs="Times New Roman"/>
                <w:b w:val="0"/>
                <w:bCs w:val="0"/>
                <w:i w:val="0"/>
                <w:iCs w:val="0"/>
                <w:szCs w:val="21"/>
                <w:lang w:val="en-US" w:eastAsia="zh-CN"/>
              </w:rPr>
            </w:pPr>
            <w:r>
              <w:rPr>
                <w:rFonts w:hint="default" w:ascii="Times New Roman Bold Italic" w:hAnsi="Times New Roman Bold Italic" w:cs="Times New Roman Bold Italic"/>
                <w:b/>
                <w:bCs/>
                <w:i/>
                <w:iCs/>
                <w:szCs w:val="21"/>
                <w:lang w:val="en-US" w:eastAsia="zh-CN"/>
              </w:rPr>
              <w:t>Delay-critical PDCP SDU</w:t>
            </w:r>
            <w:r>
              <w:rPr>
                <w:rFonts w:hint="default" w:ascii="Times New Roman Italic" w:hAnsi="Times New Roman Italic" w:cs="Times New Roman Italic"/>
                <w:b w:val="0"/>
                <w:bCs w:val="0"/>
                <w:i/>
                <w:iCs/>
                <w:szCs w:val="21"/>
                <w:lang w:val="en-US" w:eastAsia="zh-CN"/>
              </w:rPr>
              <w:t>: if pdu-SetDiscard is not configured, a PDCP SDU for which the remaining time till discardTimer expiry is less than the remainingTimeThreshold. If pdu-SetDiscard is configured, a PDCP SDU belonging to a PDU Set of which at least one PDCP SDU has the remaining time till discardTimer expiry less than the remainingTimeThreshold.</w:t>
            </w:r>
          </w:p>
        </w:tc>
      </w:tr>
    </w:tbl>
    <w:p>
      <w:pPr>
        <w:numPr>
          <w:ilvl w:val="0"/>
          <w:numId w:val="0"/>
        </w:numPr>
        <w:ind w:leftChars="200"/>
        <w:jc w:val="both"/>
        <w:rPr>
          <w:rFonts w:hint="eastAsia" w:ascii="Times New Roman" w:hAnsi="Times New Roman" w:cs="Times New Roman"/>
          <w:b w:val="0"/>
          <w:bCs w:val="0"/>
          <w:i w:val="0"/>
          <w:iCs w:val="0"/>
          <w:szCs w:val="21"/>
          <w:lang w:val="en-US" w:eastAsia="zh-CN"/>
        </w:rPr>
      </w:pPr>
    </w:p>
    <w:p>
      <w:pPr>
        <w:numPr>
          <w:ilvl w:val="0"/>
          <w:numId w:val="0"/>
        </w:numPr>
        <w:jc w:val="both"/>
        <w:rPr>
          <w:rFonts w:hint="eastAsia" w:ascii="Times New Roman" w:hAnsi="Times New Roman" w:cs="Times New Roman"/>
          <w:b w:val="0"/>
          <w:bCs w:val="0"/>
          <w:i w:val="0"/>
          <w:iCs w:val="0"/>
          <w:szCs w:val="21"/>
          <w:lang w:val="en-US" w:eastAsia="zh-CN"/>
        </w:rPr>
      </w:pPr>
      <w:r>
        <w:rPr>
          <w:rFonts w:hint="eastAsia" w:ascii="Times New Roman" w:hAnsi="Times New Roman" w:cs="Times New Roman"/>
          <w:b w:val="0"/>
          <w:bCs w:val="0"/>
          <w:i w:val="0"/>
          <w:iCs w:val="0"/>
          <w:szCs w:val="21"/>
          <w:lang w:val="en-US" w:eastAsia="zh-CN"/>
        </w:rPr>
        <w:t xml:space="preserve">According to the Uplink Layer 2 Structure specified in TS 38.300 as shown in below Figure 1, for each Radio Bearer, the transmitting PDCP entity delivers packets processed by the PDCP layer to one or more RLC entities (where one PDCP entity can be associated with one or more RLC entities). </w:t>
      </w:r>
    </w:p>
    <w:p>
      <w:pPr>
        <w:numPr>
          <w:ilvl w:val="0"/>
          <w:numId w:val="0"/>
        </w:numPr>
        <w:ind w:leftChars="200"/>
        <w:jc w:val="center"/>
        <w:rPr>
          <w:rFonts w:hint="eastAsia" w:ascii="Times New Roman" w:hAnsi="Times New Roman" w:cs="Times New Roman"/>
          <w:b w:val="0"/>
          <w:bCs w:val="0"/>
          <w:i w:val="0"/>
          <w:iCs w:val="0"/>
          <w:szCs w:val="21"/>
          <w:lang w:val="en-US" w:eastAsia="zh-CN"/>
        </w:rPr>
      </w:pPr>
      <w:r>
        <w:rPr>
          <w:rFonts w:hint="eastAsia" w:ascii="Times New Roman" w:hAnsi="Times New Roman" w:cs="Times New Roman"/>
          <w:b w:val="0"/>
          <w:bCs w:val="0"/>
          <w:i w:val="0"/>
          <w:iCs w:val="0"/>
          <w:szCs w:val="21"/>
          <w:lang w:val="en-US" w:eastAsia="zh-CN"/>
        </w:rPr>
        <w:object>
          <v:shape id="_x0000_i1025" o:spt="75" alt="" type="#_x0000_t75" style="height:251.6pt;width:211.7pt;" o:ole="t" filled="f" o:preferrelative="t" stroked="f" coordsize="21600,21600">
            <v:path/>
            <v:fill on="f" focussize="0,0"/>
            <v:stroke on="f"/>
            <v:imagedata r:id="rId5" o:title=""/>
            <o:lock v:ext="edit" aspectratio="t"/>
            <w10:wrap type="none"/>
            <w10:anchorlock/>
          </v:shape>
          <o:OLEObject Type="Embed" ProgID="Visio.Drawing.11" ShapeID="_x0000_i1025" DrawAspect="Content" ObjectID="_1468075725" r:id="rId4">
            <o:LockedField>false</o:LockedField>
          </o:OLEObject>
        </w:object>
      </w:r>
    </w:p>
    <w:p>
      <w:pPr>
        <w:numPr>
          <w:ilvl w:val="0"/>
          <w:numId w:val="0"/>
        </w:numPr>
        <w:ind w:leftChars="200"/>
        <w:jc w:val="center"/>
        <w:rPr>
          <w:rFonts w:hint="default" w:ascii="Times New Roman Bold" w:hAnsi="Times New Roman Bold" w:cs="Times New Roman Bold"/>
          <w:b/>
          <w:bCs/>
          <w:i w:val="0"/>
          <w:iCs w:val="0"/>
          <w:szCs w:val="21"/>
          <w:lang w:val="en-US" w:eastAsia="zh-CN"/>
        </w:rPr>
      </w:pPr>
      <w:r>
        <w:rPr>
          <w:rFonts w:hint="default" w:ascii="Times New Roman Bold" w:hAnsi="Times New Roman Bold" w:cs="Times New Roman Bold"/>
          <w:b/>
          <w:bCs/>
          <w:i w:val="0"/>
          <w:iCs w:val="0"/>
          <w:szCs w:val="21"/>
          <w:lang w:val="en-US" w:eastAsia="zh-CN"/>
        </w:rPr>
        <w:t>Figure 1: Uplink Layer 2 Structure</w:t>
      </w:r>
    </w:p>
    <w:p>
      <w:pPr>
        <w:numPr>
          <w:ilvl w:val="0"/>
          <w:numId w:val="0"/>
        </w:numPr>
        <w:ind w:leftChars="200"/>
        <w:jc w:val="center"/>
        <w:rPr>
          <w:rFonts w:hint="default" w:ascii="Times New Roman Bold" w:hAnsi="Times New Roman Bold" w:cs="Times New Roman Bold"/>
          <w:b/>
          <w:bCs/>
          <w:i w:val="0"/>
          <w:iCs w:val="0"/>
          <w:szCs w:val="21"/>
          <w:lang w:val="en-US" w:eastAsia="zh-CN"/>
        </w:rPr>
      </w:pPr>
    </w:p>
    <w:p>
      <w:pPr>
        <w:numPr>
          <w:ilvl w:val="0"/>
          <w:numId w:val="0"/>
        </w:numPr>
        <w:ind w:leftChars="200"/>
        <w:jc w:val="both"/>
        <w:rPr>
          <w:rFonts w:hint="eastAsia" w:ascii="Times New Roman" w:hAnsi="Times New Roman" w:cs="Times New Roman"/>
          <w:b w:val="0"/>
          <w:bCs w:val="0"/>
          <w:i w:val="0"/>
          <w:iCs w:val="0"/>
          <w:szCs w:val="21"/>
          <w:lang w:val="en-US" w:eastAsia="zh-CN"/>
        </w:rPr>
      </w:pPr>
      <w:r>
        <w:rPr>
          <w:rFonts w:hint="eastAsia" w:ascii="Times New Roman" w:hAnsi="Times New Roman" w:cs="Times New Roman"/>
          <w:b w:val="0"/>
          <w:bCs w:val="0"/>
          <w:i w:val="0"/>
          <w:iCs w:val="0"/>
          <w:szCs w:val="21"/>
          <w:lang w:val="en-US" w:eastAsia="zh-CN"/>
        </w:rPr>
        <w:t xml:space="preserve">In this procedure, the transmitting PDCP entity decides whether a packet is delay-critical based on the remaining time till </w:t>
      </w:r>
      <w:r>
        <w:rPr>
          <w:rFonts w:hint="default" w:ascii="Times New Roman Italic" w:hAnsi="Times New Roman Italic" w:cs="Times New Roman Italic"/>
          <w:b w:val="0"/>
          <w:bCs w:val="0"/>
          <w:i/>
          <w:iCs/>
          <w:szCs w:val="21"/>
          <w:lang w:val="en-US" w:eastAsia="zh-CN"/>
        </w:rPr>
        <w:t>discardTimer</w:t>
      </w:r>
      <w:r>
        <w:rPr>
          <w:rFonts w:hint="eastAsia" w:ascii="Times New Roman" w:hAnsi="Times New Roman" w:cs="Times New Roman"/>
          <w:b w:val="0"/>
          <w:bCs w:val="0"/>
          <w:i w:val="0"/>
          <w:iCs w:val="0"/>
          <w:szCs w:val="21"/>
          <w:lang w:val="en-US" w:eastAsia="zh-CN"/>
        </w:rPr>
        <w:t xml:space="preserve"> expiry. </w:t>
      </w:r>
    </w:p>
    <w:p>
      <w:pPr>
        <w:numPr>
          <w:ilvl w:val="0"/>
          <w:numId w:val="0"/>
        </w:numPr>
        <w:ind w:leftChars="200"/>
        <w:jc w:val="both"/>
        <w:rPr>
          <w:rFonts w:hint="eastAsia" w:ascii="Times New Roman" w:hAnsi="Times New Roman" w:cs="Times New Roman"/>
          <w:b w:val="0"/>
          <w:bCs w:val="0"/>
          <w:i w:val="0"/>
          <w:iCs w:val="0"/>
          <w:szCs w:val="21"/>
          <w:lang w:val="en-US" w:eastAsia="zh-CN"/>
        </w:rPr>
      </w:pPr>
      <w:r>
        <w:rPr>
          <w:rFonts w:hint="default" w:ascii="Times New Roman" w:hAnsi="Times New Roman" w:cs="Times New Roman"/>
          <w:b w:val="0"/>
          <w:bCs w:val="0"/>
          <w:i w:val="0"/>
          <w:iCs w:val="0"/>
          <w:szCs w:val="21"/>
          <w:lang w:val="en-US" w:eastAsia="zh-CN"/>
        </w:rPr>
        <w:t>Then, f</w:t>
      </w:r>
      <w:r>
        <w:rPr>
          <w:rFonts w:hint="eastAsia" w:ascii="Times New Roman" w:hAnsi="Times New Roman" w:cs="Times New Roman"/>
          <w:b w:val="0"/>
          <w:bCs w:val="0"/>
          <w:i w:val="0"/>
          <w:iCs w:val="0"/>
          <w:szCs w:val="21"/>
          <w:lang w:val="en-US" w:eastAsia="zh-CN"/>
        </w:rPr>
        <w:t>or each RLC entity</w:t>
      </w:r>
      <w:r>
        <w:rPr>
          <w:rFonts w:hint="default" w:ascii="Times New Roman" w:hAnsi="Times New Roman" w:cs="Times New Roman"/>
          <w:b w:val="0"/>
          <w:bCs w:val="0"/>
          <w:i w:val="0"/>
          <w:iCs w:val="0"/>
          <w:szCs w:val="21"/>
          <w:lang w:val="en-US" w:eastAsia="zh-CN"/>
        </w:rPr>
        <w:t xml:space="preserve"> </w:t>
      </w:r>
      <w:r>
        <w:rPr>
          <w:rFonts w:hint="eastAsia" w:ascii="Times New Roman" w:hAnsi="Times New Roman" w:cs="Times New Roman"/>
          <w:b w:val="0"/>
          <w:bCs w:val="0"/>
          <w:i w:val="0"/>
          <w:iCs w:val="0"/>
          <w:szCs w:val="21"/>
          <w:lang w:val="en-US" w:eastAsia="zh-CN"/>
        </w:rPr>
        <w:t>receiv</w:t>
      </w:r>
      <w:r>
        <w:rPr>
          <w:rFonts w:hint="default" w:ascii="Times New Roman" w:hAnsi="Times New Roman" w:cs="Times New Roman"/>
          <w:b w:val="0"/>
          <w:bCs w:val="0"/>
          <w:i w:val="0"/>
          <w:iCs w:val="0"/>
          <w:szCs w:val="21"/>
          <w:lang w:val="en-US" w:eastAsia="zh-CN"/>
        </w:rPr>
        <w:t>ed</w:t>
      </w:r>
      <w:r>
        <w:rPr>
          <w:rFonts w:hint="eastAsia" w:ascii="Times New Roman" w:hAnsi="Times New Roman" w:cs="Times New Roman"/>
          <w:b w:val="0"/>
          <w:bCs w:val="0"/>
          <w:i w:val="0"/>
          <w:iCs w:val="0"/>
          <w:szCs w:val="21"/>
          <w:lang w:val="en-US" w:eastAsia="zh-CN"/>
        </w:rPr>
        <w:t xml:space="preserve"> a packet from the PDCP layer, it will process </w:t>
      </w:r>
      <w:r>
        <w:rPr>
          <w:rFonts w:hint="default" w:ascii="Times New Roman" w:hAnsi="Times New Roman" w:cs="Times New Roman"/>
          <w:b w:val="0"/>
          <w:bCs w:val="0"/>
          <w:i w:val="0"/>
          <w:iCs w:val="0"/>
          <w:szCs w:val="21"/>
          <w:lang w:val="en-US" w:eastAsia="zh-CN"/>
        </w:rPr>
        <w:t>the packet</w:t>
      </w:r>
      <w:r>
        <w:rPr>
          <w:rFonts w:hint="eastAsia" w:ascii="Times New Roman" w:hAnsi="Times New Roman" w:cs="Times New Roman"/>
          <w:b w:val="0"/>
          <w:bCs w:val="0"/>
          <w:i w:val="0"/>
          <w:iCs w:val="0"/>
          <w:szCs w:val="21"/>
          <w:lang w:val="en-US" w:eastAsia="zh-CN"/>
        </w:rPr>
        <w:t xml:space="preserve"> and wait for a transmission opportunity notified by MAC layer to submit the packet to lower layer. And each RLC entity submit each packet to MAC layer </w:t>
      </w:r>
      <w:r>
        <w:rPr>
          <w:rFonts w:hint="default" w:ascii="Times New Roman" w:hAnsi="Times New Roman" w:cs="Times New Roman"/>
          <w:b w:val="0"/>
          <w:bCs w:val="0"/>
          <w:i w:val="0"/>
          <w:iCs w:val="0"/>
          <w:szCs w:val="21"/>
          <w:lang w:val="en-US" w:eastAsia="zh-CN"/>
        </w:rPr>
        <w:t>via</w:t>
      </w:r>
      <w:r>
        <w:rPr>
          <w:rFonts w:hint="eastAsia" w:ascii="Times New Roman" w:hAnsi="Times New Roman" w:cs="Times New Roman"/>
          <w:b w:val="0"/>
          <w:bCs w:val="0"/>
          <w:i w:val="0"/>
          <w:iCs w:val="0"/>
          <w:szCs w:val="21"/>
          <w:lang w:val="en-US" w:eastAsia="zh-CN"/>
        </w:rPr>
        <w:t xml:space="preserve"> a logic channel (LCH), i.e., the RLC entity has a one-to-one mapping relationship with LCH. In this procedure, the RLC entity determines whether </w:t>
      </w:r>
      <w:r>
        <w:rPr>
          <w:rFonts w:hint="default" w:ascii="Times New Roman" w:hAnsi="Times New Roman" w:cs="Times New Roman"/>
          <w:b w:val="0"/>
          <w:bCs w:val="0"/>
          <w:i w:val="0"/>
          <w:iCs w:val="0"/>
          <w:szCs w:val="21"/>
          <w:lang w:val="en-US" w:eastAsia="zh-CN"/>
        </w:rPr>
        <w:t>a</w:t>
      </w:r>
      <w:r>
        <w:rPr>
          <w:rFonts w:hint="eastAsia" w:ascii="Times New Roman" w:hAnsi="Times New Roman" w:cs="Times New Roman"/>
          <w:b w:val="0"/>
          <w:bCs w:val="0"/>
          <w:i w:val="0"/>
          <w:iCs w:val="0"/>
          <w:szCs w:val="21"/>
          <w:lang w:val="en-US" w:eastAsia="zh-CN"/>
        </w:rPr>
        <w:t xml:space="preserve"> packet is delay-critical by checking whether the RLC SDU corresponding to a PDCP PDU, has been indicated as delay-critical by the PDCP.</w:t>
      </w:r>
    </w:p>
    <w:p>
      <w:pPr>
        <w:numPr>
          <w:ilvl w:val="0"/>
          <w:numId w:val="0"/>
        </w:numPr>
        <w:ind w:leftChars="200"/>
        <w:jc w:val="both"/>
        <w:rPr>
          <w:rFonts w:hint="eastAsia" w:ascii="Times New Roman" w:hAnsi="Times New Roman" w:cs="Times New Roman"/>
          <w:b w:val="0"/>
          <w:bCs w:val="0"/>
          <w:i w:val="0"/>
          <w:iCs w:val="0"/>
          <w:szCs w:val="21"/>
          <w:lang w:val="en-US" w:eastAsia="zh-CN"/>
        </w:rPr>
      </w:pPr>
      <w:r>
        <w:rPr>
          <w:rFonts w:hint="eastAsia" w:ascii="Times New Roman" w:hAnsi="Times New Roman" w:cs="Times New Roman"/>
          <w:b w:val="0"/>
          <w:bCs w:val="0"/>
          <w:i w:val="0"/>
          <w:iCs w:val="0"/>
          <w:szCs w:val="21"/>
          <w:lang w:val="en-US" w:eastAsia="zh-CN"/>
        </w:rPr>
        <w:t xml:space="preserve">Given the above, for a Radio Bearer, one PDCP entity can correspond to multiple RLC entities, and there's a one-to-one relationship between RLC entities and LCHs. This indicates that for each Radio Bearer, the transmitting PDCP entity might send data to multiple RLC entities, thus reaching multiple LCHs. </w:t>
      </w:r>
      <w:r>
        <w:rPr>
          <w:rFonts w:hint="default" w:ascii="Times New Roman" w:hAnsi="Times New Roman" w:cs="Times New Roman"/>
          <w:b w:val="0"/>
          <w:bCs w:val="0"/>
          <w:i w:val="0"/>
          <w:iCs w:val="0"/>
          <w:szCs w:val="21"/>
          <w:lang w:val="en-US" w:eastAsia="zh-CN"/>
        </w:rPr>
        <w:t>In this case, t</w:t>
      </w:r>
      <w:r>
        <w:rPr>
          <w:rFonts w:hint="eastAsia" w:ascii="Times New Roman" w:hAnsi="Times New Roman" w:cs="Times New Roman"/>
          <w:b w:val="0"/>
          <w:bCs w:val="0"/>
          <w:i w:val="0"/>
          <w:iCs w:val="0"/>
          <w:szCs w:val="21"/>
          <w:lang w:val="en-US" w:eastAsia="zh-CN"/>
        </w:rPr>
        <w:t xml:space="preserve">he data arriving at each LCH might include both delay-critical and non-delay critical data, i.e., each LCH's data might contain both delay-critical and non-delay critical data. To support Alternative 1, i.e., </w:t>
      </w:r>
      <w:r>
        <w:rPr>
          <w:rFonts w:hint="default" w:ascii="Times New Roman" w:hAnsi="Times New Roman" w:cs="Times New Roman"/>
          <w:b w:val="0"/>
          <w:bCs w:val="0"/>
          <w:i w:val="0"/>
          <w:iCs w:val="0"/>
          <w:szCs w:val="21"/>
          <w:lang w:val="en-US" w:eastAsia="zh-CN"/>
        </w:rPr>
        <w:t>to support select LCHs with o</w:t>
      </w:r>
      <w:r>
        <w:rPr>
          <w:rFonts w:hint="eastAsia" w:ascii="Times New Roman" w:hAnsi="Times New Roman" w:cs="Times New Roman"/>
          <w:b w:val="0"/>
          <w:bCs w:val="0"/>
          <w:i w:val="0"/>
          <w:iCs w:val="0"/>
          <w:szCs w:val="21"/>
          <w:lang w:val="en-US" w:eastAsia="zh-CN"/>
        </w:rPr>
        <w:t xml:space="preserve">nly </w:t>
      </w:r>
      <w:r>
        <w:rPr>
          <w:rFonts w:hint="default" w:ascii="Times New Roman" w:hAnsi="Times New Roman" w:cs="Times New Roman"/>
          <w:b w:val="0"/>
          <w:bCs w:val="0"/>
          <w:i w:val="0"/>
          <w:iCs w:val="0"/>
          <w:szCs w:val="21"/>
          <w:lang w:val="en-US" w:eastAsia="zh-CN"/>
        </w:rPr>
        <w:t>contain</w:t>
      </w:r>
      <w:r>
        <w:rPr>
          <w:rFonts w:hint="eastAsia" w:ascii="Times New Roman" w:hAnsi="Times New Roman" w:cs="Times New Roman"/>
          <w:b w:val="0"/>
          <w:bCs w:val="0"/>
          <w:i w:val="0"/>
          <w:iCs w:val="0"/>
          <w:szCs w:val="21"/>
          <w:lang w:val="en-US" w:eastAsia="zh-CN"/>
        </w:rPr>
        <w:t xml:space="preserve"> delay-critical data, it</w:t>
      </w:r>
      <w:r>
        <w:rPr>
          <w:rFonts w:hint="default" w:ascii="Times New Roman" w:hAnsi="Times New Roman" w:cs="Times New Roman"/>
          <w:b w:val="0"/>
          <w:bCs w:val="0"/>
          <w:i w:val="0"/>
          <w:iCs w:val="0"/>
          <w:szCs w:val="21"/>
          <w:lang w:val="en-US" w:eastAsia="zh-CN"/>
        </w:rPr>
        <w:t xml:space="preserve"> must </w:t>
      </w:r>
      <w:r>
        <w:rPr>
          <w:rFonts w:hint="eastAsia" w:ascii="Times New Roman" w:hAnsi="Times New Roman" w:cs="Times New Roman"/>
          <w:b w:val="0"/>
          <w:bCs w:val="0"/>
          <w:i w:val="0"/>
          <w:iCs w:val="0"/>
          <w:szCs w:val="21"/>
          <w:lang w:val="en-US" w:eastAsia="zh-CN"/>
        </w:rPr>
        <w:t>require</w:t>
      </w:r>
      <w:r>
        <w:rPr>
          <w:rFonts w:hint="default" w:ascii="Times New Roman" w:hAnsi="Times New Roman" w:cs="Times New Roman"/>
          <w:b w:val="0"/>
          <w:bCs w:val="0"/>
          <w:i w:val="0"/>
          <w:iCs w:val="0"/>
          <w:szCs w:val="21"/>
          <w:lang w:val="en-US" w:eastAsia="zh-CN"/>
        </w:rPr>
        <w:t>s</w:t>
      </w:r>
      <w:r>
        <w:rPr>
          <w:rFonts w:hint="eastAsia" w:ascii="Times New Roman" w:hAnsi="Times New Roman" w:cs="Times New Roman"/>
          <w:b w:val="0"/>
          <w:bCs w:val="0"/>
          <w:i w:val="0"/>
          <w:iCs w:val="0"/>
          <w:szCs w:val="21"/>
          <w:lang w:val="en-US" w:eastAsia="zh-CN"/>
        </w:rPr>
        <w:t xml:space="preserve"> the selected LCH's data should all be delay-critical. </w:t>
      </w:r>
    </w:p>
    <w:p>
      <w:pPr>
        <w:numPr>
          <w:ilvl w:val="0"/>
          <w:numId w:val="0"/>
        </w:numPr>
        <w:ind w:leftChars="200"/>
        <w:jc w:val="both"/>
        <w:rPr>
          <w:rFonts w:hint="eastAsia" w:ascii="Times New Roman" w:hAnsi="Times New Roman" w:cs="Times New Roman"/>
          <w:b w:val="0"/>
          <w:bCs w:val="0"/>
          <w:i w:val="0"/>
          <w:iCs w:val="0"/>
          <w:szCs w:val="21"/>
          <w:lang w:val="en-US" w:eastAsia="zh-CN"/>
        </w:rPr>
      </w:pPr>
      <w:r>
        <w:rPr>
          <w:rFonts w:hint="eastAsia" w:ascii="Times New Roman" w:hAnsi="Times New Roman" w:cs="Times New Roman"/>
          <w:b w:val="0"/>
          <w:bCs w:val="0"/>
          <w:i w:val="0"/>
          <w:iCs w:val="0"/>
          <w:szCs w:val="21"/>
          <w:lang w:val="en-US" w:eastAsia="zh-CN"/>
        </w:rPr>
        <w:t xml:space="preserve">This implies that when the PDCP </w:t>
      </w:r>
      <w:r>
        <w:rPr>
          <w:rFonts w:hint="default" w:ascii="Times New Roman" w:hAnsi="Times New Roman" w:cs="Times New Roman"/>
          <w:b w:val="0"/>
          <w:bCs w:val="0"/>
          <w:i w:val="0"/>
          <w:iCs w:val="0"/>
          <w:szCs w:val="21"/>
          <w:lang w:val="en-US" w:eastAsia="zh-CN"/>
        </w:rPr>
        <w:t xml:space="preserve">entity </w:t>
      </w:r>
      <w:r>
        <w:rPr>
          <w:rFonts w:hint="eastAsia" w:ascii="Times New Roman" w:hAnsi="Times New Roman" w:cs="Times New Roman"/>
          <w:b w:val="0"/>
          <w:bCs w:val="0"/>
          <w:i w:val="0"/>
          <w:iCs w:val="0"/>
          <w:szCs w:val="21"/>
          <w:lang w:val="en-US" w:eastAsia="zh-CN"/>
        </w:rPr>
        <w:t>delivers packets to the lower layer, it must distinctly deliver delay-critical data and non-delay critical data to different RLC entities, and consequently to different LCHs. Only through this method can the LCH containing only delay-critical data be selected, thereby supporting Alternative 1.</w:t>
      </w:r>
    </w:p>
    <w:p>
      <w:pPr>
        <w:numPr>
          <w:ilvl w:val="0"/>
          <w:numId w:val="0"/>
        </w:numPr>
        <w:ind w:leftChars="200"/>
        <w:jc w:val="both"/>
        <w:rPr>
          <w:rFonts w:hint="eastAsia" w:ascii="Times New Roman" w:hAnsi="Times New Roman" w:cs="Times New Roman"/>
          <w:b w:val="0"/>
          <w:bCs w:val="0"/>
          <w:i w:val="0"/>
          <w:iCs w:val="0"/>
          <w:szCs w:val="21"/>
          <w:lang w:val="en-US" w:eastAsia="zh-CN"/>
        </w:rPr>
      </w:pPr>
    </w:p>
    <w:p>
      <w:pPr>
        <w:numPr>
          <w:ilvl w:val="0"/>
          <w:numId w:val="0"/>
        </w:numPr>
        <w:ind w:leftChars="200"/>
        <w:jc w:val="both"/>
        <w:rPr>
          <w:rFonts w:hint="default" w:ascii="Times New Roman Bold Italic" w:hAnsi="Times New Roman Bold Italic" w:cs="Times New Roman Bold Italic"/>
          <w:b/>
          <w:bCs/>
          <w:i/>
          <w:iCs/>
          <w:szCs w:val="21"/>
          <w:lang w:val="en-US" w:eastAsia="zh-CN"/>
        </w:rPr>
      </w:pPr>
      <w:r>
        <w:rPr>
          <w:rFonts w:hint="eastAsia" w:ascii="Times New Roman Bold Italic" w:hAnsi="Times New Roman Bold Italic" w:cs="Times New Roman Bold Italic"/>
          <w:b/>
          <w:bCs/>
          <w:i/>
          <w:iCs/>
          <w:szCs w:val="21"/>
          <w:lang w:val="en-US" w:eastAsia="zh-CN"/>
        </w:rPr>
        <w:t>Observation 1: Alternative 1</w:t>
      </w:r>
      <w:r>
        <w:rPr>
          <w:rFonts w:hint="default" w:ascii="Times New Roman Bold Italic" w:hAnsi="Times New Roman Bold Italic" w:cs="Times New Roman Bold Italic"/>
          <w:b/>
          <w:bCs/>
          <w:i/>
          <w:iCs/>
          <w:szCs w:val="21"/>
          <w:lang w:val="en-US" w:eastAsia="zh-CN"/>
        </w:rPr>
        <w:t xml:space="preserve"> required that when the PDCP entity delivers packets to the lower layer, it must distinctly deliver delay-critical data and non-delay critical data to different RLC entities, and consequently to different LCHs. </w:t>
      </w:r>
    </w:p>
    <w:p>
      <w:pPr>
        <w:numPr>
          <w:ilvl w:val="0"/>
          <w:numId w:val="0"/>
        </w:numPr>
        <w:ind w:leftChars="200"/>
        <w:jc w:val="both"/>
        <w:rPr>
          <w:rFonts w:hint="default" w:ascii="Times New Roman Bold Italic" w:hAnsi="Times New Roman Bold Italic" w:cs="Times New Roman Bold Italic"/>
          <w:b/>
          <w:bCs/>
          <w:i/>
          <w:iCs/>
          <w:szCs w:val="21"/>
          <w:lang w:val="en-US" w:eastAsia="zh-CN"/>
        </w:rPr>
      </w:pPr>
    </w:p>
    <w:p>
      <w:pPr>
        <w:numPr>
          <w:ilvl w:val="0"/>
          <w:numId w:val="0"/>
        </w:numPr>
        <w:ind w:leftChars="200"/>
        <w:jc w:val="both"/>
        <w:rPr>
          <w:rFonts w:hint="eastAsia" w:ascii="Times New Roman" w:hAnsi="Times New Roman" w:cs="Times New Roman"/>
          <w:b w:val="0"/>
          <w:bCs w:val="0"/>
          <w:i w:val="0"/>
          <w:iCs w:val="0"/>
          <w:szCs w:val="21"/>
          <w:lang w:val="en-US" w:eastAsia="zh-CN"/>
        </w:rPr>
      </w:pPr>
      <w:r>
        <w:rPr>
          <w:rFonts w:hint="default" w:ascii="Times New Roman" w:hAnsi="Times New Roman" w:cs="Times New Roman"/>
          <w:b w:val="0"/>
          <w:bCs w:val="0"/>
          <w:i w:val="0"/>
          <w:iCs w:val="0"/>
          <w:szCs w:val="21"/>
          <w:lang w:val="en-US" w:eastAsia="zh-CN"/>
        </w:rPr>
        <w:t>Based on</w:t>
      </w:r>
      <w:r>
        <w:rPr>
          <w:rFonts w:hint="eastAsia" w:ascii="Times New Roman" w:hAnsi="Times New Roman" w:cs="Times New Roman"/>
          <w:b w:val="0"/>
          <w:bCs w:val="0"/>
          <w:i w:val="0"/>
          <w:iCs w:val="0"/>
          <w:szCs w:val="21"/>
          <w:lang w:val="en-US" w:eastAsia="zh-CN"/>
        </w:rPr>
        <w:t xml:space="preserve"> the discussions above, since delay-critical and non-delay critical data are delivered to different RLC entities, to further meet the XR transport delay requirements, it could be considered to use different RLC modes for different RLC entities. For instance, the RLC entity associated with delay-critical data could use the RLC UM mode to ensure its delay requirements, while the RLC entity associated with non-delay critical data could use the RLC AM mode to ensure reliability requirements.</w:t>
      </w:r>
    </w:p>
    <w:p>
      <w:pPr>
        <w:numPr>
          <w:ilvl w:val="0"/>
          <w:numId w:val="0"/>
        </w:numPr>
        <w:ind w:leftChars="200"/>
        <w:jc w:val="both"/>
        <w:rPr>
          <w:rFonts w:hint="eastAsia" w:ascii="Times New Roman" w:hAnsi="Times New Roman" w:cs="Times New Roman"/>
          <w:b w:val="0"/>
          <w:bCs w:val="0"/>
          <w:i w:val="0"/>
          <w:iCs w:val="0"/>
          <w:szCs w:val="21"/>
          <w:lang w:val="en-US" w:eastAsia="zh-CN"/>
        </w:rPr>
      </w:pPr>
    </w:p>
    <w:p>
      <w:pPr>
        <w:numPr>
          <w:ilvl w:val="0"/>
          <w:numId w:val="0"/>
        </w:numPr>
        <w:ind w:leftChars="200"/>
        <w:jc w:val="both"/>
        <w:rPr>
          <w:rFonts w:hint="eastAsia" w:ascii="Times New Roman Bold Italic" w:hAnsi="Times New Roman Bold Italic" w:cs="Times New Roman Bold Italic"/>
          <w:b/>
          <w:bCs/>
          <w:i/>
          <w:iCs/>
          <w:szCs w:val="21"/>
          <w:lang w:val="en-US" w:eastAsia="zh-CN"/>
        </w:rPr>
      </w:pPr>
      <w:r>
        <w:rPr>
          <w:rFonts w:hint="eastAsia" w:ascii="Times New Roman Bold Italic" w:hAnsi="Times New Roman Bold Italic" w:cs="Times New Roman Bold Italic"/>
          <w:b/>
          <w:bCs/>
          <w:i/>
          <w:iCs/>
          <w:szCs w:val="21"/>
          <w:lang w:val="en-US" w:eastAsia="zh-CN"/>
        </w:rPr>
        <w:t>Proposal 1: Within the mechanism of Alternative 1, to meet the delay requirements of XR services, it is suggested to use different RLC modes for RLC entities associated with delay-critical data and non-delay critical data.</w:t>
      </w:r>
    </w:p>
    <w:p>
      <w:pPr>
        <w:numPr>
          <w:ilvl w:val="0"/>
          <w:numId w:val="0"/>
        </w:numPr>
        <w:ind w:leftChars="200"/>
        <w:jc w:val="both"/>
        <w:rPr>
          <w:rFonts w:hint="eastAsia" w:ascii="Times New Roman" w:hAnsi="Times New Roman" w:cs="Times New Roman"/>
          <w:b w:val="0"/>
          <w:bCs w:val="0"/>
          <w:i w:val="0"/>
          <w:iCs w:val="0"/>
          <w:szCs w:val="21"/>
          <w:lang w:val="en-US" w:eastAsia="zh-CN"/>
        </w:rPr>
      </w:pPr>
    </w:p>
    <w:p>
      <w:pPr>
        <w:pStyle w:val="3"/>
        <w:numPr>
          <w:ilvl w:val="1"/>
          <w:numId w:val="8"/>
        </w:numPr>
        <w:tabs>
          <w:tab w:val="left" w:pos="420"/>
          <w:tab w:val="clear" w:pos="756"/>
        </w:tabs>
        <w:spacing w:before="180" w:after="120" w:line="240" w:lineRule="auto"/>
        <w:ind w:left="424" w:hanging="424"/>
        <w:jc w:val="both"/>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Alternative 2: Adapt the LCH priority based on the delay-critical data</w:t>
      </w:r>
      <w:r>
        <w:rPr>
          <w:rFonts w:hint="default" w:ascii="Times New Roman" w:hAnsi="Times New Roman" w:cs="Times New Roman"/>
          <w:sz w:val="21"/>
          <w:szCs w:val="21"/>
          <w:lang w:val="en-US" w:eastAsia="zh-CN"/>
        </w:rPr>
        <w:t xml:space="preserve"> mechanism</w:t>
      </w:r>
    </w:p>
    <w:p>
      <w:pPr>
        <w:numPr>
          <w:ilvl w:val="0"/>
          <w:numId w:val="0"/>
        </w:numPr>
        <w:ind w:leftChars="200"/>
        <w:jc w:val="both"/>
        <w:rPr>
          <w:rFonts w:hint="eastAsia" w:ascii="Times New Roman" w:hAnsi="Times New Roman" w:cs="Times New Roman"/>
          <w:b w:val="0"/>
          <w:bCs w:val="0"/>
          <w:i w:val="0"/>
          <w:iCs w:val="0"/>
          <w:szCs w:val="21"/>
          <w:lang w:val="en-US" w:eastAsia="zh-CN"/>
        </w:rPr>
      </w:pPr>
      <w:r>
        <w:rPr>
          <w:rFonts w:hint="eastAsia" w:ascii="Times New Roman" w:hAnsi="Times New Roman" w:cs="Times New Roman"/>
          <w:b w:val="0"/>
          <w:bCs w:val="0"/>
          <w:i w:val="0"/>
          <w:iCs w:val="0"/>
          <w:szCs w:val="21"/>
          <w:lang w:val="en-US" w:eastAsia="zh-CN"/>
        </w:rPr>
        <w:t>For Alternative 2: Adapt the LCH priority based on the delay-critical data mechani</w:t>
      </w:r>
      <w:r>
        <w:rPr>
          <w:rFonts w:hint="default" w:ascii="Times New Roman" w:hAnsi="Times New Roman" w:cs="Times New Roman"/>
          <w:b w:val="0"/>
          <w:bCs w:val="0"/>
          <w:i w:val="0"/>
          <w:iCs w:val="0"/>
          <w:szCs w:val="21"/>
          <w:lang w:val="en-US" w:eastAsia="zh-CN"/>
        </w:rPr>
        <w:t>sm</w:t>
      </w:r>
      <w:r>
        <w:rPr>
          <w:rFonts w:hint="eastAsia" w:ascii="Times New Roman" w:hAnsi="Times New Roman" w:cs="Times New Roman"/>
          <w:b w:val="0"/>
          <w:bCs w:val="0"/>
          <w:i w:val="0"/>
          <w:iCs w:val="0"/>
          <w:szCs w:val="21"/>
          <w:lang w:val="en-US" w:eastAsia="zh-CN"/>
        </w:rPr>
        <w:t xml:space="preserve"> suggests adapting the priority of the LCH depending on whether it carries delay-critical data. In this alternative, the primary consideration is adjusting the priority of each LCH based on the delay-critical data it contains. However, further details are needed to determine how to adjust priority for a specific LCH.</w:t>
      </w:r>
    </w:p>
    <w:p>
      <w:pPr>
        <w:numPr>
          <w:ilvl w:val="0"/>
          <w:numId w:val="0"/>
        </w:numPr>
        <w:ind w:leftChars="200"/>
        <w:jc w:val="both"/>
        <w:rPr>
          <w:rFonts w:hint="eastAsia" w:ascii="Times New Roman" w:hAnsi="Times New Roman" w:cs="Times New Roman"/>
          <w:b w:val="0"/>
          <w:bCs w:val="0"/>
          <w:i w:val="0"/>
          <w:iCs w:val="0"/>
          <w:szCs w:val="21"/>
          <w:lang w:val="en-US" w:eastAsia="zh-CN"/>
        </w:rPr>
      </w:pPr>
    </w:p>
    <w:p>
      <w:pPr>
        <w:numPr>
          <w:ilvl w:val="0"/>
          <w:numId w:val="0"/>
        </w:numPr>
        <w:ind w:leftChars="200"/>
        <w:jc w:val="both"/>
        <w:rPr>
          <w:rFonts w:hint="eastAsia" w:ascii="Times New Roman Bold Italic" w:hAnsi="Times New Roman Bold Italic" w:cs="Times New Roman Bold Italic"/>
          <w:b/>
          <w:bCs/>
          <w:i/>
          <w:iCs/>
          <w:szCs w:val="21"/>
          <w:lang w:val="en-US" w:eastAsia="zh-CN"/>
        </w:rPr>
      </w:pPr>
      <w:r>
        <w:rPr>
          <w:rFonts w:hint="eastAsia" w:ascii="Times New Roman Bold Italic" w:hAnsi="Times New Roman Bold Italic" w:cs="Times New Roman Bold Italic"/>
          <w:b/>
          <w:bCs/>
          <w:i/>
          <w:iCs/>
          <w:szCs w:val="21"/>
          <w:lang w:val="en-US" w:eastAsia="zh-CN"/>
        </w:rPr>
        <w:t>Observation 2: For Alternative 2, determining the adjusted priority of an LCH based on the delay-critical data it carries requires further detailed scheme.</w:t>
      </w:r>
    </w:p>
    <w:p>
      <w:pPr>
        <w:numPr>
          <w:ilvl w:val="0"/>
          <w:numId w:val="0"/>
        </w:numPr>
        <w:ind w:leftChars="200"/>
        <w:jc w:val="both"/>
        <w:rPr>
          <w:rFonts w:hint="eastAsia" w:ascii="Times New Roman" w:hAnsi="Times New Roman" w:cs="Times New Roman"/>
          <w:b w:val="0"/>
          <w:bCs w:val="0"/>
          <w:i w:val="0"/>
          <w:iCs w:val="0"/>
          <w:szCs w:val="21"/>
          <w:lang w:val="en-US" w:eastAsia="zh-CN"/>
        </w:rPr>
      </w:pPr>
    </w:p>
    <w:p>
      <w:pPr>
        <w:numPr>
          <w:ilvl w:val="0"/>
          <w:numId w:val="0"/>
        </w:numPr>
        <w:ind w:leftChars="200"/>
        <w:jc w:val="both"/>
        <w:rPr>
          <w:rFonts w:hint="eastAsia" w:ascii="Times New Roman" w:hAnsi="Times New Roman" w:cs="Times New Roman"/>
          <w:b w:val="0"/>
          <w:bCs w:val="0"/>
          <w:i w:val="0"/>
          <w:iCs w:val="0"/>
          <w:szCs w:val="21"/>
          <w:lang w:val="en-US" w:eastAsia="zh-CN"/>
        </w:rPr>
      </w:pPr>
      <w:r>
        <w:rPr>
          <w:rFonts w:hint="eastAsia" w:ascii="Times New Roman" w:hAnsi="Times New Roman" w:cs="Times New Roman"/>
          <w:b w:val="0"/>
          <w:bCs w:val="0"/>
          <w:i w:val="0"/>
          <w:iCs w:val="0"/>
          <w:szCs w:val="21"/>
          <w:lang w:val="en-US" w:eastAsia="zh-CN"/>
        </w:rPr>
        <w:t xml:space="preserve">Based on the analysis above, </w:t>
      </w:r>
      <w:r>
        <w:rPr>
          <w:rFonts w:hint="default" w:ascii="Times New Roman" w:hAnsi="Times New Roman" w:cs="Times New Roman"/>
          <w:b w:val="0"/>
          <w:bCs w:val="0"/>
          <w:i w:val="0"/>
          <w:iCs w:val="0"/>
          <w:szCs w:val="21"/>
          <w:lang w:val="en-US" w:eastAsia="zh-CN"/>
        </w:rPr>
        <w:t xml:space="preserve">we think </w:t>
      </w:r>
      <w:r>
        <w:rPr>
          <w:rFonts w:hint="eastAsia" w:ascii="Times New Roman" w:hAnsi="Times New Roman" w:cs="Times New Roman"/>
          <w:b w:val="0"/>
          <w:bCs w:val="0"/>
          <w:i w:val="0"/>
          <w:iCs w:val="0"/>
          <w:szCs w:val="21"/>
          <w:lang w:val="en-US" w:eastAsia="zh-CN"/>
        </w:rPr>
        <w:t>the following Remaining delay Weighted Priority scheme could be considered:</w:t>
      </w:r>
    </w:p>
    <w:p>
      <w:pPr>
        <w:numPr>
          <w:ilvl w:val="0"/>
          <w:numId w:val="9"/>
        </w:numPr>
        <w:ind w:left="840" w:leftChars="0" w:hanging="420" w:firstLineChars="0"/>
        <w:jc w:val="both"/>
        <w:rPr>
          <w:rFonts w:hint="eastAsia" w:ascii="Times New Roman" w:hAnsi="Times New Roman" w:cs="Times New Roman"/>
          <w:b w:val="0"/>
          <w:bCs w:val="0"/>
          <w:i w:val="0"/>
          <w:iCs w:val="0"/>
          <w:szCs w:val="21"/>
          <w:lang w:val="en-US" w:eastAsia="zh-CN"/>
        </w:rPr>
      </w:pPr>
      <w:r>
        <w:rPr>
          <w:rFonts w:hint="eastAsia" w:ascii="Times New Roman" w:hAnsi="Times New Roman" w:cs="Times New Roman"/>
          <w:b w:val="0"/>
          <w:bCs w:val="0"/>
          <w:i w:val="0"/>
          <w:iCs w:val="0"/>
          <w:szCs w:val="21"/>
          <w:lang w:val="en-US" w:eastAsia="zh-CN"/>
        </w:rPr>
        <w:t>First, the UE sorts the overall remaining delay distribution of the data within each LCH by LCH priority, considering only the delay-critical remaining delay distribution. Take the Table 1 LCH Priority &amp; data remaining delay level distribution as an example, the rows represent LCH Priority in descending order, and the columns represent the data's Remaining delay(remaining time till PDCP discardtimer expire) level distribution in each LCH, sorted from the shortest to longest remaining delay.</w:t>
      </w:r>
      <w:r>
        <w:rPr>
          <w:rFonts w:hint="default" w:ascii="Times New Roman" w:hAnsi="Times New Roman" w:cs="Times New Roman"/>
          <w:b w:val="0"/>
          <w:bCs w:val="0"/>
          <w:i w:val="0"/>
          <w:iCs w:val="0"/>
          <w:szCs w:val="21"/>
          <w:lang w:val="en-US" w:eastAsia="zh-CN"/>
        </w:rPr>
        <w:t xml:space="preserve"> </w:t>
      </w:r>
      <w:r>
        <w:rPr>
          <w:rFonts w:hint="eastAsia" w:ascii="Times New Roman" w:hAnsi="Times New Roman" w:cs="Times New Roman"/>
          <w:b w:val="0"/>
          <w:bCs w:val="0"/>
          <w:i w:val="0"/>
          <w:iCs w:val="0"/>
          <w:szCs w:val="21"/>
          <w:lang w:val="en-US" w:eastAsia="zh-CN"/>
        </w:rPr>
        <w:t>The data contained in LCH1 include (0-10ms) remaining delay level interval, (10-20ms) remaining delay level interval, and (20-30ms) remaining delay level interval.</w:t>
      </w:r>
      <w:r>
        <w:rPr>
          <w:rFonts w:hint="default" w:ascii="Times New Roman" w:hAnsi="Times New Roman" w:cs="Times New Roman"/>
          <w:b w:val="0"/>
          <w:bCs w:val="0"/>
          <w:i w:val="0"/>
          <w:iCs w:val="0"/>
          <w:szCs w:val="21"/>
          <w:lang w:val="en-US" w:eastAsia="zh-CN"/>
        </w:rPr>
        <w:t xml:space="preserve"> The data contained in LCH</w:t>
      </w:r>
      <w:r>
        <w:rPr>
          <w:rFonts w:hint="eastAsia" w:ascii="Times New Roman" w:hAnsi="Times New Roman" w:cs="Times New Roman"/>
          <w:b w:val="0"/>
          <w:bCs w:val="0"/>
          <w:i w:val="0"/>
          <w:iCs w:val="0"/>
          <w:szCs w:val="21"/>
          <w:lang w:val="en-US" w:eastAsia="zh-CN"/>
        </w:rPr>
        <w:t>2</w:t>
      </w:r>
      <w:r>
        <w:rPr>
          <w:rFonts w:hint="default" w:ascii="Times New Roman" w:hAnsi="Times New Roman" w:cs="Times New Roman"/>
          <w:b w:val="0"/>
          <w:bCs w:val="0"/>
          <w:i w:val="0"/>
          <w:iCs w:val="0"/>
          <w:szCs w:val="21"/>
          <w:lang w:val="en-US" w:eastAsia="zh-CN"/>
        </w:rPr>
        <w:t xml:space="preserve"> include (10-20ms) remaining delay level interval, and (20-30ms) remaining delay level interval.</w:t>
      </w:r>
      <w:r>
        <w:rPr>
          <w:rFonts w:hint="eastAsia" w:ascii="Times New Roman" w:hAnsi="Times New Roman" w:cs="Times New Roman"/>
          <w:b w:val="0"/>
          <w:bCs w:val="0"/>
          <w:i w:val="0"/>
          <w:iCs w:val="0"/>
          <w:szCs w:val="21"/>
          <w:lang w:val="en-US" w:eastAsia="zh-CN"/>
        </w:rPr>
        <w:t xml:space="preserve"> The data contained in LCH3 include (0-10ms) remaining delay level interval, (10-20ms) remaining delay level interval.</w:t>
      </w:r>
    </w:p>
    <w:p>
      <w:pPr>
        <w:numPr>
          <w:ilvl w:val="0"/>
          <w:numId w:val="0"/>
        </w:numPr>
        <w:ind w:leftChars="200"/>
        <w:jc w:val="both"/>
        <w:rPr>
          <w:rFonts w:hint="default" w:ascii="Times New Roman" w:hAnsi="Times New Roman" w:cs="Times New Roman"/>
          <w:b w:val="0"/>
          <w:bCs w:val="0"/>
          <w:i w:val="0"/>
          <w:iCs w:val="0"/>
          <w:szCs w:val="21"/>
          <w:lang w:val="en-US" w:eastAsia="zh-CN"/>
        </w:rPr>
      </w:pPr>
    </w:p>
    <w:p>
      <w:pPr>
        <w:numPr>
          <w:ilvl w:val="0"/>
          <w:numId w:val="0"/>
        </w:numPr>
        <w:ind w:leftChars="200"/>
        <w:jc w:val="center"/>
        <w:rPr>
          <w:rFonts w:hint="default" w:ascii="Times New Roman Bold" w:hAnsi="Times New Roman Bold" w:cs="Times New Roman Bold"/>
          <w:b/>
          <w:bCs/>
          <w:i w:val="0"/>
          <w:iCs w:val="0"/>
          <w:szCs w:val="21"/>
          <w:lang w:val="en-US" w:eastAsia="zh-CN"/>
        </w:rPr>
      </w:pPr>
      <w:r>
        <w:rPr>
          <w:rFonts w:hint="default" w:ascii="Times New Roman Bold" w:hAnsi="Times New Roman Bold" w:cs="Times New Roman Bold"/>
          <w:b/>
          <w:bCs/>
          <w:i w:val="0"/>
          <w:iCs w:val="0"/>
          <w:szCs w:val="21"/>
          <w:lang w:val="en-US" w:eastAsia="zh-CN"/>
        </w:rPr>
        <w:t>Table 1 LCH Priority &amp; data remaining delay level distribution</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2"/>
        <w:gridCol w:w="1317"/>
        <w:gridCol w:w="1558"/>
        <w:gridCol w:w="1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19" w:hRule="atLeast"/>
          <w:jc w:val="center"/>
        </w:trPr>
        <w:tc>
          <w:tcPr>
            <w:tcW w:w="2662" w:type="dxa"/>
          </w:tcPr>
          <w:p>
            <w:pPr>
              <w:numPr>
                <w:ilvl w:val="0"/>
                <w:numId w:val="0"/>
              </w:numPr>
              <w:ind w:leftChars="200" w:firstLine="105" w:firstLineChars="50"/>
              <w:jc w:val="both"/>
              <w:rPr>
                <w:rFonts w:hint="eastAsia" w:ascii="Times New Roman" w:hAnsi="Times New Roman" w:cs="Times New Roman"/>
                <w:b w:val="0"/>
                <w:bCs w:val="0"/>
                <w:i w:val="0"/>
                <w:iCs w:val="0"/>
                <w:szCs w:val="21"/>
                <w:lang w:val="en-US" w:eastAsia="zh-CN"/>
              </w:rPr>
            </w:pPr>
            <w:r>
              <w:rPr>
                <w:rFonts w:hint="eastAsia" w:ascii="Times New Roman" w:hAnsi="Times New Roman" w:cs="Times New Roman"/>
                <w:b w:val="0"/>
                <w:bCs w:val="0"/>
                <w:i w:val="0"/>
                <w:iCs w:val="0"/>
                <w:szCs w:val="21"/>
                <w:lang w:val="en-US" w:eastAsia="zh-CN"/>
              </w:rPr>
              <mc:AlternateContent>
                <mc:Choice Requires="wps">
                  <w:drawing>
                    <wp:anchor distT="0" distB="0" distL="114300" distR="114300" simplePos="0" relativeHeight="251659264" behindDoc="0" locked="0" layoutInCell="1" allowOverlap="1">
                      <wp:simplePos x="0" y="0"/>
                      <wp:positionH relativeFrom="column">
                        <wp:posOffset>-66675</wp:posOffset>
                      </wp:positionH>
                      <wp:positionV relativeFrom="paragraph">
                        <wp:posOffset>17780</wp:posOffset>
                      </wp:positionV>
                      <wp:extent cx="1673860" cy="601980"/>
                      <wp:effectExtent l="1905" t="5715" r="26035" b="27305"/>
                      <wp:wrapNone/>
                      <wp:docPr id="2" name="直接连接符 2"/>
                      <wp:cNvGraphicFramePr/>
                      <a:graphic xmlns:a="http://schemas.openxmlformats.org/drawingml/2006/main">
                        <a:graphicData uri="http://schemas.microsoft.com/office/word/2010/wordprocessingShape">
                          <wps:wsp>
                            <wps:cNvCnPr/>
                            <wps:spPr>
                              <a:xfrm>
                                <a:off x="1408430" y="8312150"/>
                                <a:ext cx="1673860" cy="601980"/>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5.25pt;margin-top:1.4pt;height:47.4pt;width:131.8pt;z-index:251659264;mso-width-relative:page;mso-height-relative:page;" filled="f" stroked="t" coordsize="21600,21600" o:gfxdata="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WAAAAZHJzL1BLAQIUABQAAAAIAIdO4kCLUYWi1QAAAAgBAAAPAAAAAAAAAAEAIAAA&#10;ADgAAABkcnMvZG93bnJldi54bWxQSwECFAAUAAAACACHTuJA2iTOf/kBAADDAwAADgAAAAAAAAAB&#10;ACAAAAA6AQAAZHJzL2Uyb0RvYy54bWxQSwUGAAAAAAYABgBZAQAApQUAAAAA&#10;">
                      <v:fill on="f" focussize="0,0"/>
                      <v:stroke weight="1pt" color="#5B9BD5 [3204]" miterlimit="8" joinstyle="miter"/>
                      <v:imagedata o:title=""/>
                      <o:lock v:ext="edit" aspectratio="f"/>
                    </v:line>
                  </w:pict>
                </mc:Fallback>
              </mc:AlternateContent>
            </w:r>
            <w:r>
              <w:rPr>
                <w:rFonts w:hint="eastAsia" w:ascii="Times New Roman" w:hAnsi="Times New Roman" w:cs="Times New Roman"/>
                <w:b w:val="0"/>
                <w:bCs w:val="0"/>
                <w:i w:val="0"/>
                <w:iCs w:val="0"/>
                <w:szCs w:val="21"/>
                <w:lang w:val="en-US" w:eastAsia="zh-CN"/>
              </w:rPr>
              <w:t>Remaining</w:t>
            </w:r>
            <w:r>
              <w:rPr>
                <w:rFonts w:hint="default" w:ascii="Times New Roman" w:hAnsi="Times New Roman" w:cs="Times New Roman"/>
                <w:b w:val="0"/>
                <w:bCs w:val="0"/>
                <w:i w:val="0"/>
                <w:iCs w:val="0"/>
                <w:szCs w:val="21"/>
                <w:lang w:val="en-US" w:eastAsia="zh-CN"/>
              </w:rPr>
              <w:t xml:space="preserve"> </w:t>
            </w:r>
            <w:r>
              <w:rPr>
                <w:rFonts w:hint="eastAsia" w:ascii="Times New Roman" w:hAnsi="Times New Roman" w:cs="Times New Roman"/>
                <w:b w:val="0"/>
                <w:bCs w:val="0"/>
                <w:i w:val="0"/>
                <w:iCs w:val="0"/>
                <w:szCs w:val="21"/>
                <w:lang w:val="en-US" w:eastAsia="zh-CN"/>
              </w:rPr>
              <w:t>delay</w:t>
            </w:r>
            <w:r>
              <w:rPr>
                <w:rFonts w:hint="default" w:ascii="Times New Roman" w:hAnsi="Times New Roman" w:cs="Times New Roman"/>
                <w:b w:val="0"/>
                <w:bCs w:val="0"/>
                <w:i w:val="0"/>
                <w:iCs w:val="0"/>
                <w:szCs w:val="21"/>
                <w:lang w:val="en-US" w:eastAsia="zh-CN"/>
              </w:rPr>
              <w:t xml:space="preserve"> </w:t>
            </w:r>
            <w:r>
              <w:rPr>
                <w:rFonts w:hint="eastAsia" w:ascii="Times New Roman" w:hAnsi="Times New Roman" w:cs="Times New Roman"/>
                <w:b w:val="0"/>
                <w:bCs w:val="0"/>
                <w:i w:val="0"/>
                <w:iCs w:val="0"/>
                <w:szCs w:val="21"/>
                <w:lang w:val="en-US" w:eastAsia="zh-CN"/>
              </w:rPr>
              <w:t>level</w:t>
            </w:r>
          </w:p>
          <w:p>
            <w:pPr>
              <w:numPr>
                <w:ilvl w:val="0"/>
                <w:numId w:val="0"/>
              </w:numPr>
              <w:ind w:leftChars="200"/>
              <w:jc w:val="both"/>
              <w:rPr>
                <w:rFonts w:hint="eastAsia" w:ascii="Times New Roman" w:hAnsi="Times New Roman" w:cs="Times New Roman"/>
                <w:b w:val="0"/>
                <w:bCs w:val="0"/>
                <w:i w:val="0"/>
                <w:iCs w:val="0"/>
                <w:szCs w:val="21"/>
                <w:lang w:val="en-US" w:eastAsia="zh-CN"/>
              </w:rPr>
            </w:pPr>
          </w:p>
          <w:p>
            <w:pPr>
              <w:numPr>
                <w:ilvl w:val="0"/>
                <w:numId w:val="0"/>
              </w:numPr>
              <w:ind w:leftChars="200"/>
              <w:jc w:val="both"/>
              <w:rPr>
                <w:rFonts w:hint="eastAsia" w:ascii="Times New Roman" w:hAnsi="Times New Roman" w:cs="Times New Roman"/>
                <w:b w:val="0"/>
                <w:bCs w:val="0"/>
                <w:i w:val="0"/>
                <w:iCs w:val="0"/>
                <w:szCs w:val="21"/>
                <w:lang w:val="en-US" w:eastAsia="zh-CN"/>
              </w:rPr>
            </w:pPr>
          </w:p>
          <w:p>
            <w:pPr>
              <w:numPr>
                <w:ilvl w:val="0"/>
                <w:numId w:val="0"/>
              </w:numPr>
              <w:jc w:val="both"/>
              <w:rPr>
                <w:rFonts w:hint="eastAsia" w:ascii="Times New Roman" w:hAnsi="Times New Roman" w:cs="Times New Roman"/>
                <w:b w:val="0"/>
                <w:bCs w:val="0"/>
                <w:i w:val="0"/>
                <w:iCs w:val="0"/>
                <w:szCs w:val="21"/>
                <w:lang w:val="en-US" w:eastAsia="zh-CN"/>
              </w:rPr>
            </w:pPr>
            <w:r>
              <w:rPr>
                <w:rFonts w:hint="eastAsia" w:ascii="Times New Roman" w:hAnsi="Times New Roman" w:cs="Times New Roman"/>
                <w:b w:val="0"/>
                <w:bCs w:val="0"/>
                <w:i w:val="0"/>
                <w:iCs w:val="0"/>
                <w:szCs w:val="21"/>
                <w:lang w:val="en-US" w:eastAsia="zh-CN"/>
              </w:rPr>
              <w:t>LCH Priority</w:t>
            </w:r>
          </w:p>
        </w:tc>
        <w:tc>
          <w:tcPr>
            <w:tcW w:w="1317" w:type="dxa"/>
          </w:tcPr>
          <w:p>
            <w:pPr>
              <w:numPr>
                <w:ilvl w:val="0"/>
                <w:numId w:val="0"/>
              </w:numPr>
              <w:ind w:leftChars="200"/>
              <w:jc w:val="both"/>
              <w:rPr>
                <w:rFonts w:hint="eastAsia" w:ascii="Times New Roman" w:hAnsi="Times New Roman" w:cs="Times New Roman"/>
                <w:b w:val="0"/>
                <w:bCs w:val="0"/>
                <w:i w:val="0"/>
                <w:iCs w:val="0"/>
                <w:szCs w:val="21"/>
                <w:lang w:val="en-US" w:eastAsia="zh-CN"/>
              </w:rPr>
            </w:pPr>
            <w:r>
              <w:rPr>
                <w:rFonts w:hint="eastAsia" w:ascii="Times New Roman" w:hAnsi="Times New Roman" w:cs="Times New Roman"/>
                <w:b w:val="0"/>
                <w:bCs w:val="0"/>
                <w:i w:val="0"/>
                <w:iCs w:val="0"/>
                <w:szCs w:val="21"/>
                <w:lang w:val="en-US" w:eastAsia="zh-CN"/>
              </w:rPr>
              <w:t>0-10ms</w:t>
            </w:r>
          </w:p>
          <w:p>
            <w:pPr>
              <w:numPr>
                <w:ilvl w:val="0"/>
                <w:numId w:val="0"/>
              </w:numPr>
              <w:ind w:leftChars="200"/>
              <w:jc w:val="both"/>
              <w:rPr>
                <w:rFonts w:hint="eastAsia" w:ascii="Times New Roman" w:hAnsi="Times New Roman" w:cs="Times New Roman"/>
                <w:b w:val="0"/>
                <w:bCs w:val="0"/>
                <w:i w:val="0"/>
                <w:iCs w:val="0"/>
                <w:szCs w:val="21"/>
                <w:lang w:val="en-US" w:eastAsia="zh-CN"/>
              </w:rPr>
            </w:pPr>
            <w:r>
              <w:rPr>
                <w:rFonts w:hint="eastAsia" w:ascii="Times New Roman" w:hAnsi="Times New Roman" w:cs="Times New Roman"/>
                <w:b w:val="0"/>
                <w:bCs w:val="0"/>
                <w:i w:val="0"/>
                <w:iCs w:val="0"/>
                <w:szCs w:val="21"/>
                <w:lang w:val="en-US" w:eastAsia="zh-CN"/>
              </w:rPr>
              <w:t>(remaining delay1)</w:t>
            </w:r>
          </w:p>
        </w:tc>
        <w:tc>
          <w:tcPr>
            <w:tcW w:w="1558" w:type="dxa"/>
          </w:tcPr>
          <w:p>
            <w:pPr>
              <w:numPr>
                <w:ilvl w:val="0"/>
                <w:numId w:val="0"/>
              </w:numPr>
              <w:ind w:leftChars="200"/>
              <w:jc w:val="both"/>
              <w:rPr>
                <w:rFonts w:hint="eastAsia" w:ascii="Times New Roman" w:hAnsi="Times New Roman" w:cs="Times New Roman"/>
                <w:b w:val="0"/>
                <w:bCs w:val="0"/>
                <w:i w:val="0"/>
                <w:iCs w:val="0"/>
                <w:szCs w:val="21"/>
                <w:lang w:val="en-US" w:eastAsia="zh-CN"/>
              </w:rPr>
            </w:pPr>
            <w:r>
              <w:rPr>
                <w:rFonts w:hint="eastAsia" w:ascii="Times New Roman" w:hAnsi="Times New Roman" w:cs="Times New Roman"/>
                <w:b w:val="0"/>
                <w:bCs w:val="0"/>
                <w:i w:val="0"/>
                <w:iCs w:val="0"/>
                <w:szCs w:val="21"/>
                <w:lang w:val="en-US" w:eastAsia="zh-CN"/>
              </w:rPr>
              <w:t>10-20ms</w:t>
            </w:r>
          </w:p>
          <w:p>
            <w:pPr>
              <w:numPr>
                <w:ilvl w:val="0"/>
                <w:numId w:val="0"/>
              </w:numPr>
              <w:ind w:leftChars="200"/>
              <w:jc w:val="both"/>
              <w:rPr>
                <w:rFonts w:hint="eastAsia" w:ascii="Times New Roman" w:hAnsi="Times New Roman" w:cs="Times New Roman"/>
                <w:b w:val="0"/>
                <w:bCs w:val="0"/>
                <w:i w:val="0"/>
                <w:iCs w:val="0"/>
                <w:szCs w:val="21"/>
                <w:lang w:val="en-US" w:eastAsia="zh-CN"/>
              </w:rPr>
            </w:pPr>
            <w:r>
              <w:rPr>
                <w:rFonts w:hint="eastAsia" w:ascii="Times New Roman" w:hAnsi="Times New Roman" w:cs="Times New Roman"/>
                <w:b w:val="0"/>
                <w:bCs w:val="0"/>
                <w:i w:val="0"/>
                <w:iCs w:val="0"/>
                <w:szCs w:val="21"/>
                <w:lang w:val="en-US" w:eastAsia="zh-CN"/>
              </w:rPr>
              <w:t>(remaining delay2)</w:t>
            </w:r>
          </w:p>
        </w:tc>
        <w:tc>
          <w:tcPr>
            <w:tcW w:w="1558" w:type="dxa"/>
          </w:tcPr>
          <w:p>
            <w:pPr>
              <w:numPr>
                <w:ilvl w:val="0"/>
                <w:numId w:val="0"/>
              </w:numPr>
              <w:ind w:leftChars="200"/>
              <w:jc w:val="both"/>
              <w:rPr>
                <w:rFonts w:hint="eastAsia" w:ascii="Times New Roman" w:hAnsi="Times New Roman" w:cs="Times New Roman"/>
                <w:b w:val="0"/>
                <w:bCs w:val="0"/>
                <w:i w:val="0"/>
                <w:iCs w:val="0"/>
                <w:szCs w:val="21"/>
                <w:lang w:val="en-US" w:eastAsia="zh-CN"/>
              </w:rPr>
            </w:pPr>
            <w:r>
              <w:rPr>
                <w:rFonts w:hint="eastAsia" w:ascii="Times New Roman" w:hAnsi="Times New Roman" w:cs="Times New Roman"/>
                <w:b w:val="0"/>
                <w:bCs w:val="0"/>
                <w:i w:val="0"/>
                <w:iCs w:val="0"/>
                <w:szCs w:val="21"/>
                <w:lang w:val="en-US" w:eastAsia="zh-CN"/>
              </w:rPr>
              <w:t>20-30ms</w:t>
            </w:r>
          </w:p>
          <w:p>
            <w:pPr>
              <w:numPr>
                <w:ilvl w:val="0"/>
                <w:numId w:val="0"/>
              </w:numPr>
              <w:ind w:leftChars="200"/>
              <w:jc w:val="both"/>
              <w:rPr>
                <w:rFonts w:hint="eastAsia" w:ascii="Times New Roman" w:hAnsi="Times New Roman" w:cs="Times New Roman"/>
                <w:b w:val="0"/>
                <w:bCs w:val="0"/>
                <w:i w:val="0"/>
                <w:iCs w:val="0"/>
                <w:szCs w:val="21"/>
                <w:lang w:val="en-US" w:eastAsia="zh-CN"/>
              </w:rPr>
            </w:pPr>
            <w:r>
              <w:rPr>
                <w:rFonts w:hint="eastAsia" w:ascii="Times New Roman" w:hAnsi="Times New Roman" w:cs="Times New Roman"/>
                <w:b w:val="0"/>
                <w:bCs w:val="0"/>
                <w:i w:val="0"/>
                <w:iCs w:val="0"/>
                <w:szCs w:val="21"/>
                <w:lang w:val="en-US" w:eastAsia="zh-CN"/>
              </w:rPr>
              <w:t>(remaining delay3)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7" w:hRule="atLeast"/>
          <w:jc w:val="center"/>
        </w:trPr>
        <w:tc>
          <w:tcPr>
            <w:tcW w:w="2662" w:type="dxa"/>
          </w:tcPr>
          <w:p>
            <w:pPr>
              <w:numPr>
                <w:ilvl w:val="0"/>
                <w:numId w:val="0"/>
              </w:numPr>
              <w:ind w:leftChars="200"/>
              <w:jc w:val="both"/>
              <w:rPr>
                <w:rFonts w:hint="eastAsia" w:ascii="Times New Roman" w:hAnsi="Times New Roman" w:cs="Times New Roman"/>
                <w:b w:val="0"/>
                <w:bCs w:val="0"/>
                <w:i w:val="0"/>
                <w:iCs w:val="0"/>
                <w:szCs w:val="21"/>
                <w:lang w:val="en-US" w:eastAsia="zh-CN"/>
              </w:rPr>
            </w:pPr>
            <w:r>
              <w:rPr>
                <w:rFonts w:hint="eastAsia" w:ascii="Times New Roman" w:hAnsi="Times New Roman" w:cs="Times New Roman"/>
                <w:b w:val="0"/>
                <w:bCs w:val="0"/>
                <w:i w:val="0"/>
                <w:iCs w:val="0"/>
                <w:szCs w:val="21"/>
                <w:lang w:val="en-US" w:eastAsia="zh-CN"/>
              </w:rPr>
              <w:t>LCH1</w:t>
            </w:r>
          </w:p>
        </w:tc>
        <w:tc>
          <w:tcPr>
            <w:tcW w:w="1317" w:type="dxa"/>
          </w:tcPr>
          <w:p>
            <w:pPr>
              <w:numPr>
                <w:ilvl w:val="0"/>
                <w:numId w:val="0"/>
              </w:numPr>
              <w:ind w:leftChars="200"/>
              <w:jc w:val="both"/>
              <w:rPr>
                <w:rFonts w:hint="eastAsia" w:ascii="Times New Roman" w:hAnsi="Times New Roman" w:cs="Times New Roman"/>
                <w:b w:val="0"/>
                <w:bCs w:val="0"/>
                <w:i w:val="0"/>
                <w:iCs w:val="0"/>
                <w:szCs w:val="21"/>
                <w:lang w:val="en-US" w:eastAsia="zh-CN"/>
              </w:rPr>
            </w:pPr>
            <w:r>
              <w:rPr>
                <w:rFonts w:hint="eastAsia" w:ascii="Times New Roman" w:hAnsi="Times New Roman" w:cs="Times New Roman"/>
                <w:b w:val="0"/>
                <w:bCs w:val="0"/>
                <w:i w:val="0"/>
                <w:iCs w:val="0"/>
                <w:szCs w:val="21"/>
                <w:lang w:val="en-US" w:eastAsia="zh-CN"/>
              </w:rPr>
              <w:t>✔</w:t>
            </w:r>
          </w:p>
        </w:tc>
        <w:tc>
          <w:tcPr>
            <w:tcW w:w="1558" w:type="dxa"/>
          </w:tcPr>
          <w:p>
            <w:pPr>
              <w:numPr>
                <w:ilvl w:val="0"/>
                <w:numId w:val="0"/>
              </w:numPr>
              <w:ind w:leftChars="200"/>
              <w:jc w:val="both"/>
              <w:rPr>
                <w:rFonts w:hint="eastAsia" w:ascii="Times New Roman" w:hAnsi="Times New Roman" w:cs="Times New Roman"/>
                <w:b w:val="0"/>
                <w:bCs w:val="0"/>
                <w:i w:val="0"/>
                <w:iCs w:val="0"/>
                <w:szCs w:val="21"/>
                <w:lang w:val="en-US" w:eastAsia="zh-CN"/>
              </w:rPr>
            </w:pPr>
            <w:r>
              <w:rPr>
                <w:rFonts w:hint="eastAsia" w:ascii="Times New Roman" w:hAnsi="Times New Roman" w:cs="Times New Roman"/>
                <w:b w:val="0"/>
                <w:bCs w:val="0"/>
                <w:i w:val="0"/>
                <w:iCs w:val="0"/>
                <w:szCs w:val="21"/>
                <w:lang w:val="en-US" w:eastAsia="zh-CN"/>
              </w:rPr>
              <w:t>✔</w:t>
            </w:r>
          </w:p>
        </w:tc>
        <w:tc>
          <w:tcPr>
            <w:tcW w:w="1558" w:type="dxa"/>
          </w:tcPr>
          <w:p>
            <w:pPr>
              <w:numPr>
                <w:ilvl w:val="0"/>
                <w:numId w:val="0"/>
              </w:numPr>
              <w:ind w:leftChars="200"/>
              <w:jc w:val="both"/>
              <w:rPr>
                <w:rFonts w:hint="eastAsia" w:ascii="Times New Roman" w:hAnsi="Times New Roman" w:cs="Times New Roman"/>
                <w:b w:val="0"/>
                <w:bCs w:val="0"/>
                <w:i w:val="0"/>
                <w:iCs w:val="0"/>
                <w:szCs w:val="21"/>
                <w:lang w:val="en-US" w:eastAsia="zh-CN"/>
              </w:rPr>
            </w:pPr>
            <w:r>
              <w:rPr>
                <w:rFonts w:hint="eastAsia" w:ascii="Times New Roman" w:hAnsi="Times New Roman" w:cs="Times New Roman"/>
                <w:b w:val="0"/>
                <w:bCs w:val="0"/>
                <w:i w:val="0"/>
                <w:iCs w:val="0"/>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7" w:hRule="atLeast"/>
          <w:jc w:val="center"/>
        </w:trPr>
        <w:tc>
          <w:tcPr>
            <w:tcW w:w="2662" w:type="dxa"/>
          </w:tcPr>
          <w:p>
            <w:pPr>
              <w:numPr>
                <w:ilvl w:val="0"/>
                <w:numId w:val="0"/>
              </w:numPr>
              <w:ind w:leftChars="200"/>
              <w:jc w:val="both"/>
              <w:rPr>
                <w:rFonts w:hint="eastAsia" w:ascii="Times New Roman" w:hAnsi="Times New Roman" w:cs="Times New Roman"/>
                <w:b w:val="0"/>
                <w:bCs w:val="0"/>
                <w:i w:val="0"/>
                <w:iCs w:val="0"/>
                <w:szCs w:val="21"/>
                <w:lang w:val="en-US" w:eastAsia="zh-CN"/>
              </w:rPr>
            </w:pPr>
            <w:r>
              <w:rPr>
                <w:rFonts w:hint="eastAsia" w:ascii="Times New Roman" w:hAnsi="Times New Roman" w:cs="Times New Roman"/>
                <w:b w:val="0"/>
                <w:bCs w:val="0"/>
                <w:i w:val="0"/>
                <w:iCs w:val="0"/>
                <w:szCs w:val="21"/>
                <w:lang w:val="en-US" w:eastAsia="zh-CN"/>
              </w:rPr>
              <w:t>LCH2</w:t>
            </w:r>
          </w:p>
        </w:tc>
        <w:tc>
          <w:tcPr>
            <w:tcW w:w="1317" w:type="dxa"/>
          </w:tcPr>
          <w:p>
            <w:pPr>
              <w:numPr>
                <w:ilvl w:val="0"/>
                <w:numId w:val="0"/>
              </w:numPr>
              <w:ind w:leftChars="200"/>
              <w:jc w:val="both"/>
              <w:rPr>
                <w:rFonts w:hint="eastAsia" w:ascii="Times New Roman" w:hAnsi="Times New Roman" w:cs="Times New Roman"/>
                <w:b w:val="0"/>
                <w:bCs w:val="0"/>
                <w:i w:val="0"/>
                <w:iCs w:val="0"/>
                <w:szCs w:val="21"/>
                <w:lang w:val="en-US" w:eastAsia="zh-CN"/>
              </w:rPr>
            </w:pPr>
          </w:p>
        </w:tc>
        <w:tc>
          <w:tcPr>
            <w:tcW w:w="1558" w:type="dxa"/>
          </w:tcPr>
          <w:p>
            <w:pPr>
              <w:numPr>
                <w:ilvl w:val="0"/>
                <w:numId w:val="0"/>
              </w:numPr>
              <w:ind w:leftChars="200"/>
              <w:jc w:val="both"/>
              <w:rPr>
                <w:rFonts w:hint="eastAsia" w:ascii="Times New Roman" w:hAnsi="Times New Roman" w:cs="Times New Roman"/>
                <w:b w:val="0"/>
                <w:bCs w:val="0"/>
                <w:i w:val="0"/>
                <w:iCs w:val="0"/>
                <w:szCs w:val="21"/>
                <w:lang w:val="en-US" w:eastAsia="zh-CN"/>
              </w:rPr>
            </w:pPr>
            <w:r>
              <w:rPr>
                <w:rFonts w:hint="eastAsia" w:ascii="Times New Roman" w:hAnsi="Times New Roman" w:cs="Times New Roman"/>
                <w:b w:val="0"/>
                <w:bCs w:val="0"/>
                <w:i w:val="0"/>
                <w:iCs w:val="0"/>
                <w:szCs w:val="21"/>
                <w:lang w:val="en-US" w:eastAsia="zh-CN"/>
              </w:rPr>
              <w:t>✔</w:t>
            </w:r>
          </w:p>
        </w:tc>
        <w:tc>
          <w:tcPr>
            <w:tcW w:w="1558" w:type="dxa"/>
          </w:tcPr>
          <w:p>
            <w:pPr>
              <w:numPr>
                <w:ilvl w:val="0"/>
                <w:numId w:val="0"/>
              </w:numPr>
              <w:ind w:leftChars="200"/>
              <w:jc w:val="both"/>
              <w:rPr>
                <w:rFonts w:hint="eastAsia" w:ascii="Times New Roman" w:hAnsi="Times New Roman" w:cs="Times New Roman"/>
                <w:b w:val="0"/>
                <w:bCs w:val="0"/>
                <w:i w:val="0"/>
                <w:iCs w:val="0"/>
                <w:szCs w:val="21"/>
                <w:lang w:val="en-US" w:eastAsia="zh-CN"/>
              </w:rPr>
            </w:pPr>
            <w:r>
              <w:rPr>
                <w:rFonts w:hint="eastAsia" w:ascii="Times New Roman" w:hAnsi="Times New Roman" w:cs="Times New Roman"/>
                <w:b w:val="0"/>
                <w:bCs w:val="0"/>
                <w:i w:val="0"/>
                <w:iCs w:val="0"/>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7" w:hRule="atLeast"/>
          <w:jc w:val="center"/>
        </w:trPr>
        <w:tc>
          <w:tcPr>
            <w:tcW w:w="2662" w:type="dxa"/>
          </w:tcPr>
          <w:p>
            <w:pPr>
              <w:numPr>
                <w:ilvl w:val="0"/>
                <w:numId w:val="0"/>
              </w:numPr>
              <w:ind w:leftChars="200"/>
              <w:jc w:val="both"/>
              <w:rPr>
                <w:rFonts w:hint="eastAsia" w:ascii="Times New Roman" w:hAnsi="Times New Roman" w:cs="Times New Roman"/>
                <w:b w:val="0"/>
                <w:bCs w:val="0"/>
                <w:i w:val="0"/>
                <w:iCs w:val="0"/>
                <w:szCs w:val="21"/>
                <w:lang w:val="en-US" w:eastAsia="zh-CN"/>
              </w:rPr>
            </w:pPr>
            <w:r>
              <w:rPr>
                <w:rFonts w:hint="eastAsia" w:ascii="Times New Roman" w:hAnsi="Times New Roman" w:cs="Times New Roman"/>
                <w:b w:val="0"/>
                <w:bCs w:val="0"/>
                <w:i w:val="0"/>
                <w:iCs w:val="0"/>
                <w:szCs w:val="21"/>
                <w:lang w:val="en-US" w:eastAsia="zh-CN"/>
              </w:rPr>
              <w:t>LCH3</w:t>
            </w:r>
          </w:p>
        </w:tc>
        <w:tc>
          <w:tcPr>
            <w:tcW w:w="1317" w:type="dxa"/>
          </w:tcPr>
          <w:p>
            <w:pPr>
              <w:numPr>
                <w:ilvl w:val="0"/>
                <w:numId w:val="0"/>
              </w:numPr>
              <w:ind w:leftChars="200"/>
              <w:jc w:val="both"/>
              <w:rPr>
                <w:rFonts w:hint="eastAsia" w:ascii="Times New Roman" w:hAnsi="Times New Roman" w:cs="Times New Roman"/>
                <w:b w:val="0"/>
                <w:bCs w:val="0"/>
                <w:i w:val="0"/>
                <w:iCs w:val="0"/>
                <w:szCs w:val="21"/>
                <w:lang w:val="en-US" w:eastAsia="zh-CN"/>
              </w:rPr>
            </w:pPr>
            <w:r>
              <w:rPr>
                <w:rFonts w:hint="eastAsia" w:ascii="Times New Roman" w:hAnsi="Times New Roman" w:cs="Times New Roman"/>
                <w:b w:val="0"/>
                <w:bCs w:val="0"/>
                <w:i w:val="0"/>
                <w:iCs w:val="0"/>
                <w:szCs w:val="21"/>
                <w:lang w:val="en-US" w:eastAsia="zh-CN"/>
              </w:rPr>
              <w:t>✔</w:t>
            </w:r>
          </w:p>
        </w:tc>
        <w:tc>
          <w:tcPr>
            <w:tcW w:w="1558" w:type="dxa"/>
          </w:tcPr>
          <w:p>
            <w:pPr>
              <w:numPr>
                <w:ilvl w:val="0"/>
                <w:numId w:val="0"/>
              </w:numPr>
              <w:ind w:leftChars="200"/>
              <w:jc w:val="both"/>
              <w:rPr>
                <w:rFonts w:hint="eastAsia" w:ascii="Times New Roman" w:hAnsi="Times New Roman" w:cs="Times New Roman"/>
                <w:b w:val="0"/>
                <w:bCs w:val="0"/>
                <w:i w:val="0"/>
                <w:iCs w:val="0"/>
                <w:szCs w:val="21"/>
                <w:lang w:val="en-US" w:eastAsia="zh-CN"/>
              </w:rPr>
            </w:pPr>
            <w:r>
              <w:rPr>
                <w:rFonts w:hint="eastAsia" w:ascii="Times New Roman" w:hAnsi="Times New Roman" w:cs="Times New Roman"/>
                <w:b w:val="0"/>
                <w:bCs w:val="0"/>
                <w:i w:val="0"/>
                <w:iCs w:val="0"/>
                <w:szCs w:val="21"/>
                <w:lang w:val="en-US" w:eastAsia="zh-CN"/>
              </w:rPr>
              <w:t>✔</w:t>
            </w:r>
          </w:p>
        </w:tc>
        <w:tc>
          <w:tcPr>
            <w:tcW w:w="1558" w:type="dxa"/>
          </w:tcPr>
          <w:p>
            <w:pPr>
              <w:numPr>
                <w:ilvl w:val="0"/>
                <w:numId w:val="0"/>
              </w:numPr>
              <w:ind w:leftChars="200"/>
              <w:jc w:val="both"/>
              <w:rPr>
                <w:rFonts w:hint="eastAsia" w:ascii="Times New Roman" w:hAnsi="Times New Roman" w:cs="Times New Roman"/>
                <w:b w:val="0"/>
                <w:bCs w:val="0"/>
                <w:i w:val="0"/>
                <w:iCs w:val="0"/>
                <w:szCs w:val="21"/>
                <w:lang w:val="en-US" w:eastAsia="zh-CN"/>
              </w:rPr>
            </w:pPr>
          </w:p>
        </w:tc>
      </w:tr>
    </w:tbl>
    <w:p>
      <w:pPr>
        <w:numPr>
          <w:ilvl w:val="0"/>
          <w:numId w:val="0"/>
        </w:numPr>
        <w:ind w:leftChars="200"/>
        <w:jc w:val="both"/>
        <w:rPr>
          <w:rFonts w:hint="eastAsia" w:ascii="Times New Roman" w:hAnsi="Times New Roman" w:cs="Times New Roman"/>
          <w:b w:val="0"/>
          <w:bCs w:val="0"/>
          <w:i w:val="0"/>
          <w:iCs w:val="0"/>
          <w:szCs w:val="21"/>
          <w:lang w:val="en-US" w:eastAsia="zh-CN"/>
        </w:rPr>
      </w:pPr>
    </w:p>
    <w:p>
      <w:pPr>
        <w:numPr>
          <w:ilvl w:val="0"/>
          <w:numId w:val="10"/>
        </w:numPr>
        <w:ind w:left="840" w:leftChars="0" w:hanging="420" w:firstLineChars="0"/>
        <w:jc w:val="both"/>
        <w:rPr>
          <w:rFonts w:hint="eastAsia" w:ascii="Times New Roman" w:hAnsi="Times New Roman" w:cs="Times New Roman"/>
          <w:b w:val="0"/>
          <w:bCs w:val="0"/>
          <w:i w:val="0"/>
          <w:iCs w:val="0"/>
          <w:szCs w:val="21"/>
          <w:lang w:val="en-US" w:eastAsia="zh-CN"/>
        </w:rPr>
      </w:pPr>
      <w:r>
        <w:rPr>
          <w:rFonts w:hint="eastAsia" w:ascii="Times New Roman" w:hAnsi="Times New Roman" w:cs="Times New Roman"/>
          <w:b w:val="0"/>
          <w:bCs w:val="0"/>
          <w:i w:val="0"/>
          <w:iCs w:val="0"/>
          <w:szCs w:val="21"/>
          <w:lang w:val="en-US" w:eastAsia="zh-CN"/>
        </w:rPr>
        <w:t xml:space="preserve">Next, the UE designs a weighted delay priority factor based on the remaining delay level contained by each LCH, and also UE designs a weighted LCH priority factor based on the original LCH priority configured by the network of each LCH. </w:t>
      </w:r>
    </w:p>
    <w:p>
      <w:pPr>
        <w:numPr>
          <w:ilvl w:val="0"/>
          <w:numId w:val="11"/>
        </w:numPr>
        <w:ind w:left="840" w:leftChars="0" w:hanging="420" w:firstLineChars="0"/>
        <w:jc w:val="both"/>
        <w:rPr>
          <w:rFonts w:hint="eastAsia" w:ascii="Times New Roman" w:hAnsi="Times New Roman" w:cs="Times New Roman"/>
          <w:b w:val="0"/>
          <w:bCs w:val="0"/>
          <w:i w:val="0"/>
          <w:iCs w:val="0"/>
          <w:szCs w:val="21"/>
          <w:lang w:val="en-US" w:eastAsia="zh-CN"/>
        </w:rPr>
      </w:pPr>
      <w:r>
        <w:rPr>
          <w:rFonts w:hint="eastAsia" w:ascii="Times New Roman" w:hAnsi="Times New Roman" w:cs="Times New Roman"/>
          <w:b w:val="0"/>
          <w:bCs w:val="0"/>
          <w:i w:val="0"/>
          <w:iCs w:val="0"/>
          <w:szCs w:val="21"/>
          <w:lang w:val="en-US" w:eastAsia="zh-CN"/>
        </w:rPr>
        <w:t>Then, the UE combines the original LCH priority configured by the network with its weighted priority factor and the delay priority (may be configured by the network) with its weighted delay priority factor to get a</w:t>
      </w:r>
      <w:r>
        <w:rPr>
          <w:rFonts w:hint="default" w:ascii="Times New Roman" w:hAnsi="Times New Roman" w:cs="Times New Roman"/>
          <w:b w:val="0"/>
          <w:bCs w:val="0"/>
          <w:i w:val="0"/>
          <w:iCs w:val="0"/>
          <w:szCs w:val="21"/>
          <w:lang w:val="en-US" w:eastAsia="zh-CN"/>
        </w:rPr>
        <w:t xml:space="preserve"> </w:t>
      </w:r>
      <w:r>
        <w:rPr>
          <w:rFonts w:hint="eastAsia" w:ascii="Times New Roman" w:hAnsi="Times New Roman" w:cs="Times New Roman"/>
          <w:b w:val="0"/>
          <w:bCs w:val="0"/>
          <w:i w:val="0"/>
          <w:iCs w:val="0"/>
          <w:szCs w:val="21"/>
          <w:lang w:val="en-US" w:eastAsia="zh-CN"/>
        </w:rPr>
        <w:t>i</w:t>
      </w:r>
      <w:r>
        <w:rPr>
          <w:rFonts w:hint="default" w:ascii="Times New Roman" w:hAnsi="Times New Roman" w:cs="Times New Roman"/>
          <w:b w:val="0"/>
          <w:bCs w:val="0"/>
          <w:i w:val="0"/>
          <w:iCs w:val="0"/>
          <w:szCs w:val="21"/>
          <w:lang w:val="en-US" w:eastAsia="zh-CN"/>
        </w:rPr>
        <w:t xml:space="preserve">ntegrated </w:t>
      </w:r>
      <w:r>
        <w:rPr>
          <w:rFonts w:hint="eastAsia" w:ascii="Times New Roman" w:hAnsi="Times New Roman" w:cs="Times New Roman"/>
          <w:b w:val="0"/>
          <w:bCs w:val="0"/>
          <w:i w:val="0"/>
          <w:iCs w:val="0"/>
          <w:szCs w:val="21"/>
          <w:lang w:val="en-US" w:eastAsia="zh-CN"/>
        </w:rPr>
        <w:t xml:space="preserve">weighted </w:t>
      </w:r>
      <w:r>
        <w:rPr>
          <w:rFonts w:hint="default" w:ascii="Times New Roman" w:hAnsi="Times New Roman" w:cs="Times New Roman"/>
          <w:b w:val="0"/>
          <w:bCs w:val="0"/>
          <w:i w:val="0"/>
          <w:iCs w:val="0"/>
          <w:szCs w:val="21"/>
          <w:lang w:val="en-US" w:eastAsia="zh-CN"/>
        </w:rPr>
        <w:t>priority</w:t>
      </w:r>
      <w:r>
        <w:rPr>
          <w:rFonts w:hint="eastAsia" w:ascii="Times New Roman" w:hAnsi="Times New Roman" w:cs="Times New Roman"/>
          <w:b w:val="0"/>
          <w:bCs w:val="0"/>
          <w:i w:val="0"/>
          <w:iCs w:val="0"/>
          <w:szCs w:val="21"/>
          <w:lang w:val="en-US" w:eastAsia="zh-CN"/>
        </w:rPr>
        <w:t xml:space="preserve"> for each LCH, the smaller the numerical value, the higher the priority. The weighted priority for each LCH calculation formula </w:t>
      </w:r>
      <w:r>
        <w:rPr>
          <w:rFonts w:hint="default" w:ascii="Times New Roman" w:hAnsi="Times New Roman" w:cs="Times New Roman"/>
          <w:b w:val="0"/>
          <w:bCs w:val="0"/>
          <w:i w:val="0"/>
          <w:iCs w:val="0"/>
          <w:szCs w:val="21"/>
          <w:lang w:val="en-US" w:eastAsia="zh-CN"/>
        </w:rPr>
        <w:t>can be considered</w:t>
      </w:r>
      <w:r>
        <w:rPr>
          <w:rFonts w:hint="eastAsia" w:ascii="Times New Roman" w:hAnsi="Times New Roman" w:cs="Times New Roman"/>
          <w:b w:val="0"/>
          <w:bCs w:val="0"/>
          <w:i w:val="0"/>
          <w:iCs w:val="0"/>
          <w:szCs w:val="21"/>
          <w:lang w:val="en-US" w:eastAsia="zh-CN"/>
        </w:rPr>
        <w:t xml:space="preserve"> as follows:</w:t>
      </w:r>
    </w:p>
    <w:p>
      <w:pPr>
        <w:numPr>
          <w:ilvl w:val="0"/>
          <w:numId w:val="0"/>
        </w:numPr>
        <w:ind w:leftChars="200"/>
        <w:jc w:val="both"/>
        <w:rPr>
          <w:rFonts w:hint="eastAsia" w:ascii="Times New Roman" w:hAnsi="Times New Roman" w:cs="Times New Roman"/>
          <w:b w:val="0"/>
          <w:bCs w:val="0"/>
          <w:i w:val="0"/>
          <w:iCs w:val="0"/>
          <w:szCs w:val="21"/>
          <w:lang w:val="en-US" w:eastAsia="zh-CN"/>
        </w:rPr>
      </w:pPr>
    </w:p>
    <w:p>
      <w:pPr>
        <w:numPr>
          <w:ilvl w:val="0"/>
          <w:numId w:val="0"/>
        </w:numPr>
        <w:ind w:leftChars="200"/>
        <w:jc w:val="both"/>
        <w:rPr>
          <w:rFonts w:hint="eastAsia" w:hAnsi="DejaVu Math TeX Gyre" w:cs="Times New Roman"/>
          <w:b/>
          <w:bCs/>
          <w:i w:val="0"/>
          <w:iCs w:val="0"/>
          <w:szCs w:val="21"/>
          <w:lang w:val="en-US" w:eastAsia="zh-CN"/>
        </w:rPr>
      </w:pPr>
      <m:oMathPara>
        <m:oMath>
          <m:sSub>
            <m:sSubPr>
              <m:ctrlPr>
                <w:rPr>
                  <w:rFonts w:hint="eastAsia" w:ascii="DejaVu Math TeX Gyre" w:hAnsi="DejaVu Math TeX Gyre" w:cs="Times New Roman"/>
                  <w:b w:val="0"/>
                  <w:bCs w:val="0"/>
                  <w:i/>
                  <w:iCs/>
                  <w:szCs w:val="21"/>
                  <w:lang w:val="en-US" w:eastAsia="zh-CN"/>
                </w:rPr>
              </m:ctrlPr>
            </m:sSubPr>
            <m:e>
              <m:r>
                <m:rPr/>
                <w:rPr>
                  <w:rFonts w:hint="default" w:ascii="DejaVu Math TeX Gyre" w:hAnsi="DejaVu Math TeX Gyre" w:cs="Times New Roman"/>
                  <w:szCs w:val="21"/>
                  <w:lang w:val="en-US" w:eastAsia="zh-CN"/>
                </w:rPr>
                <m:t>P</m:t>
              </m:r>
              <m:ctrlPr>
                <w:rPr>
                  <w:rFonts w:hint="eastAsia" w:ascii="DejaVu Math TeX Gyre" w:hAnsi="DejaVu Math TeX Gyre" w:cs="Times New Roman"/>
                  <w:b w:val="0"/>
                  <w:bCs w:val="0"/>
                  <w:i/>
                  <w:iCs/>
                  <w:szCs w:val="21"/>
                  <w:lang w:val="en-US" w:eastAsia="zh-CN"/>
                </w:rPr>
              </m:ctrlPr>
            </m:e>
            <m:sub>
              <m:r>
                <m:rPr/>
                <w:rPr>
                  <w:rFonts w:hint="default" w:ascii="DejaVu Math TeX Gyre" w:hAnsi="DejaVu Math TeX Gyre" w:cs="Times New Roman"/>
                  <w:szCs w:val="21"/>
                  <w:lang w:val="en-US" w:eastAsia="zh-CN"/>
                </w:rPr>
                <m:t>weigℎted</m:t>
              </m:r>
              <m:ctrlPr>
                <w:rPr>
                  <w:rFonts w:hint="eastAsia" w:ascii="DejaVu Math TeX Gyre" w:hAnsi="DejaVu Math TeX Gyre" w:cs="Times New Roman"/>
                  <w:b w:val="0"/>
                  <w:bCs w:val="0"/>
                  <w:i/>
                  <w:iCs/>
                  <w:szCs w:val="21"/>
                  <w:lang w:val="en-US" w:eastAsia="zh-CN"/>
                </w:rPr>
              </m:ctrlPr>
            </m:sub>
          </m:sSub>
          <m:r>
            <m:rPr/>
            <w:rPr>
              <w:rFonts w:hint="eastAsia" w:ascii="DejaVu Math TeX Gyre" w:hAnsi="DejaVu Math TeX Gyre" w:cs="Times New Roman"/>
              <w:szCs w:val="21"/>
              <w:lang w:val="en-US" w:eastAsia="zh-CN"/>
            </w:rPr>
            <m:t>=</m:t>
          </m:r>
          <m:sSub>
            <m:sSubPr>
              <m:ctrlPr>
                <w:rPr>
                  <w:rFonts w:hint="eastAsia" w:ascii="DejaVu Math TeX Gyre" w:hAnsi="DejaVu Math TeX Gyre" w:cs="Times New Roman"/>
                  <w:b w:val="0"/>
                  <w:bCs w:val="0"/>
                  <w:i/>
                  <w:iCs/>
                  <w:szCs w:val="21"/>
                  <w:lang w:val="en-US" w:eastAsia="zh-CN"/>
                </w:rPr>
              </m:ctrlPr>
            </m:sSubPr>
            <m:e>
              <m:r>
                <m:rPr/>
                <w:rPr>
                  <w:rFonts w:ascii="DejaVu Math TeX Gyre" w:hAnsi="DejaVu Math TeX Gyre" w:cs="Times New Roman"/>
                  <w:szCs w:val="21"/>
                  <w:lang w:val="en-US"/>
                </w:rPr>
                <m:t>α</m:t>
              </m:r>
              <m:r>
                <m:rPr/>
                <w:rPr>
                  <w:rFonts w:hint="default" w:ascii="DejaVu Math TeX Gyre" w:hAnsi="DejaVu Math TeX Gyre" w:cs="Times New Roman"/>
                  <w:szCs w:val="21"/>
                  <w:lang w:val="en-US" w:eastAsia="zh-CN"/>
                </w:rPr>
                <m:t>P</m:t>
              </m:r>
              <m:ctrlPr>
                <w:rPr>
                  <w:rFonts w:hint="eastAsia" w:ascii="DejaVu Math TeX Gyre" w:hAnsi="DejaVu Math TeX Gyre" w:cs="Times New Roman"/>
                  <w:b w:val="0"/>
                  <w:bCs w:val="0"/>
                  <w:i/>
                  <w:iCs/>
                  <w:szCs w:val="21"/>
                  <w:lang w:val="en-US" w:eastAsia="zh-CN"/>
                </w:rPr>
              </m:ctrlPr>
            </m:e>
            <m:sub>
              <m:r>
                <m:rPr/>
                <w:rPr>
                  <w:rFonts w:hint="default" w:ascii="DejaVu Math TeX Gyre" w:hAnsi="DejaVu Math TeX Gyre" w:cs="Times New Roman"/>
                  <w:szCs w:val="21"/>
                  <w:lang w:val="en-US" w:eastAsia="zh-CN"/>
                </w:rPr>
                <m:t>LCH</m:t>
              </m:r>
              <m:ctrlPr>
                <w:rPr>
                  <w:rFonts w:hint="eastAsia" w:ascii="DejaVu Math TeX Gyre" w:hAnsi="DejaVu Math TeX Gyre" w:cs="Times New Roman"/>
                  <w:b w:val="0"/>
                  <w:bCs w:val="0"/>
                  <w:i/>
                  <w:iCs/>
                  <w:szCs w:val="21"/>
                  <w:lang w:val="en-US" w:eastAsia="zh-CN"/>
                </w:rPr>
              </m:ctrlPr>
            </m:sub>
          </m:sSub>
          <m:r>
            <m:rPr/>
            <w:rPr>
              <w:rFonts w:hint="eastAsia" w:ascii="DejaVu Math TeX Gyre" w:hAnsi="DejaVu Math TeX Gyre" w:cs="Times New Roman"/>
              <w:szCs w:val="21"/>
              <w:lang w:val="en-US" w:eastAsia="zh-CN"/>
            </w:rPr>
            <m:t>+</m:t>
          </m:r>
          <m:r>
            <m:rPr/>
            <w:rPr>
              <w:rFonts w:hint="default" w:ascii="DejaVu Math TeX Gyre" w:hAnsi="DejaVu Math TeX Gyre" w:cs="Times New Roman"/>
              <w:szCs w:val="21"/>
              <w:lang w:val="en-US" w:eastAsia="zh-CN"/>
            </w:rPr>
            <m:t>(1−</m:t>
          </m:r>
          <m:r>
            <m:rPr/>
            <w:rPr>
              <w:rFonts w:ascii="DejaVu Math TeX Gyre" w:hAnsi="DejaVu Math TeX Gyre" w:cs="Times New Roman"/>
              <w:szCs w:val="21"/>
              <w:lang w:val="en-US"/>
            </w:rPr>
            <m:t>α</m:t>
          </m:r>
          <m:sSub>
            <m:sSubPr>
              <m:ctrlPr>
                <w:rPr>
                  <w:rFonts w:hint="eastAsia" w:ascii="DejaVu Math TeX Gyre" w:hAnsi="DejaVu Math TeX Gyre" w:cs="Times New Roman"/>
                  <w:b w:val="0"/>
                  <w:bCs w:val="0"/>
                  <w:i/>
                  <w:iCs/>
                  <w:szCs w:val="21"/>
                  <w:lang w:val="en-US" w:eastAsia="zh-CN"/>
                </w:rPr>
              </m:ctrlPr>
            </m:sSubPr>
            <m:e>
              <m:r>
                <m:rPr/>
                <w:rPr>
                  <w:rFonts w:hint="default" w:ascii="DejaVu Math TeX Gyre" w:hAnsi="DejaVu Math TeX Gyre" w:cs="Times New Roman"/>
                  <w:szCs w:val="21"/>
                  <w:lang w:val="en-US" w:eastAsia="zh-CN"/>
                </w:rPr>
                <m:t>)</m:t>
              </m:r>
              <m:r>
                <m:rPr/>
                <w:rPr>
                  <w:rFonts w:hint="default" w:ascii="DejaVu Math TeX Gyre" w:hAnsi="DejaVu Math TeX Gyre" w:cs="Times New Roman"/>
                  <w:szCs w:val="21"/>
                  <w:lang w:val="en-US" w:eastAsia="zh-CN"/>
                </w:rPr>
                <m:t>P</m:t>
              </m:r>
              <m:ctrlPr>
                <w:rPr>
                  <w:rFonts w:hint="eastAsia" w:ascii="DejaVu Math TeX Gyre" w:hAnsi="DejaVu Math TeX Gyre" w:cs="Times New Roman"/>
                  <w:b w:val="0"/>
                  <w:bCs w:val="0"/>
                  <w:i/>
                  <w:iCs/>
                  <w:szCs w:val="21"/>
                  <w:lang w:val="en-US" w:eastAsia="zh-CN"/>
                </w:rPr>
              </m:ctrlPr>
            </m:e>
            <m:sub>
              <m:r>
                <m:rPr/>
                <w:rPr>
                  <w:rFonts w:hint="default" w:ascii="DejaVu Math TeX Gyre" w:hAnsi="DejaVu Math TeX Gyre" w:cs="Times New Roman"/>
                  <w:szCs w:val="21"/>
                  <w:lang w:val="en-US" w:eastAsia="zh-CN"/>
                </w:rPr>
                <m:t>delay</m:t>
              </m:r>
              <m:ctrlPr>
                <w:rPr>
                  <w:rFonts w:hint="eastAsia" w:ascii="DejaVu Math TeX Gyre" w:hAnsi="DejaVu Math TeX Gyre" w:cs="Times New Roman"/>
                  <w:b w:val="0"/>
                  <w:bCs w:val="0"/>
                  <w:i/>
                  <w:iCs/>
                  <w:szCs w:val="21"/>
                  <w:lang w:val="en-US" w:eastAsia="zh-CN"/>
                </w:rPr>
              </m:ctrlPr>
            </m:sub>
          </m:sSub>
        </m:oMath>
      </m:oMathPara>
    </w:p>
    <w:p>
      <w:pPr>
        <w:numPr>
          <w:ilvl w:val="0"/>
          <w:numId w:val="0"/>
        </w:numPr>
        <w:ind w:leftChars="200"/>
        <w:jc w:val="both"/>
        <w:rPr>
          <w:rFonts w:hint="eastAsia" w:hAnsi="DejaVu Math TeX Gyre" w:cs="Times New Roman"/>
          <w:b/>
          <w:bCs/>
          <w:i w:val="0"/>
          <w:iCs w:val="0"/>
          <w:szCs w:val="21"/>
          <w:lang w:val="en-US" w:eastAsia="zh-CN"/>
        </w:rPr>
      </w:pPr>
    </w:p>
    <w:p>
      <w:pPr>
        <w:numPr>
          <w:ilvl w:val="0"/>
          <w:numId w:val="12"/>
        </w:numPr>
        <w:ind w:left="840" w:leftChars="0" w:hanging="420" w:firstLineChars="0"/>
        <w:jc w:val="both"/>
        <w:rPr>
          <w:rFonts w:hint="eastAsia" w:ascii="Times New Roman" w:hAnsi="Times New Roman" w:cs="Times New Roman"/>
          <w:b w:val="0"/>
          <w:bCs w:val="0"/>
          <w:i w:val="0"/>
          <w:iCs w:val="0"/>
          <w:szCs w:val="21"/>
          <w:lang w:val="en-US" w:eastAsia="zh-CN"/>
        </w:rPr>
      </w:pPr>
      <w:r>
        <w:rPr>
          <w:rFonts w:hint="eastAsia" w:ascii="Times New Roman" w:hAnsi="Times New Roman" w:cs="Times New Roman"/>
          <w:b w:val="0"/>
          <w:bCs w:val="0"/>
          <w:i w:val="0"/>
          <w:iCs w:val="0"/>
          <w:szCs w:val="21"/>
          <w:lang w:val="en-US" w:eastAsia="zh-CN"/>
        </w:rPr>
        <w:t>Finally, the UE allocates resources to each logical channel based on their weighted priorities according to the LCP algorithm.</w:t>
      </w:r>
    </w:p>
    <w:p>
      <w:pPr>
        <w:numPr>
          <w:ilvl w:val="0"/>
          <w:numId w:val="0"/>
        </w:numPr>
        <w:ind w:leftChars="200"/>
        <w:jc w:val="both"/>
        <w:rPr>
          <w:rFonts w:hint="eastAsia" w:ascii="Times New Roman" w:hAnsi="Times New Roman" w:cs="Times New Roman"/>
          <w:b w:val="0"/>
          <w:bCs w:val="0"/>
          <w:i w:val="0"/>
          <w:iCs w:val="0"/>
          <w:szCs w:val="21"/>
          <w:lang w:val="en-US" w:eastAsia="zh-CN"/>
        </w:rPr>
      </w:pPr>
      <w:bookmarkStart w:id="2" w:name="_GoBack"/>
      <w:bookmarkEnd w:id="2"/>
    </w:p>
    <w:p>
      <w:pPr>
        <w:numPr>
          <w:ilvl w:val="0"/>
          <w:numId w:val="0"/>
        </w:numPr>
        <w:ind w:leftChars="200"/>
        <w:jc w:val="both"/>
        <w:rPr>
          <w:rFonts w:hint="default" w:ascii="Times New Roman Bold Italic" w:hAnsi="Times New Roman Bold Italic" w:cs="Times New Roman Bold Italic"/>
          <w:b/>
          <w:bCs/>
          <w:i/>
          <w:iCs/>
          <w:szCs w:val="21"/>
          <w:lang w:val="en-US" w:eastAsia="zh-CN"/>
        </w:rPr>
      </w:pPr>
      <w:r>
        <w:rPr>
          <w:rFonts w:hint="default" w:ascii="Times New Roman Bold Italic" w:hAnsi="Times New Roman Bold Italic" w:cs="Times New Roman Bold Italic"/>
          <w:b/>
          <w:bCs/>
          <w:i/>
          <w:iCs/>
          <w:szCs w:val="21"/>
          <w:lang w:val="en-US" w:eastAsia="zh-CN"/>
        </w:rPr>
        <w:t>Proposal 2: For Alternative 2, it is suggested to consider the Remaining delay Weighted Priority scheme to determine the priority of each LCH.</w:t>
      </w:r>
    </w:p>
    <w:p>
      <w:pPr>
        <w:numPr>
          <w:ilvl w:val="0"/>
          <w:numId w:val="0"/>
        </w:numPr>
        <w:ind w:leftChars="200"/>
        <w:jc w:val="both"/>
        <w:rPr>
          <w:rFonts w:hint="eastAsia" w:ascii="Times New Roman" w:hAnsi="Times New Roman" w:cs="Times New Roman"/>
          <w:b w:val="0"/>
          <w:bCs w:val="0"/>
          <w:i w:val="0"/>
          <w:iCs w:val="0"/>
          <w:szCs w:val="21"/>
          <w:lang w:val="en-US" w:eastAsia="zh-CN"/>
        </w:rPr>
      </w:pPr>
    </w:p>
    <w:p>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ascii="Times New Roman" w:hAnsi="Times New Roman"/>
        </w:rPr>
      </w:pPr>
      <w:r>
        <w:rPr>
          <w:rFonts w:ascii="Times New Roman" w:hAnsi="Times New Roman"/>
        </w:rPr>
        <w:t>Conclusion</w:t>
      </w:r>
    </w:p>
    <w:p>
      <w:pPr>
        <w:spacing w:after="120" w:afterLines="50"/>
        <w:jc w:val="both"/>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In this contribution, we provided our observations and proposal</w:t>
      </w:r>
      <w:r>
        <w:rPr>
          <w:rFonts w:hint="default" w:ascii="Times New Roman" w:hAnsi="Times New Roman" w:cs="Times New Roman"/>
          <w:szCs w:val="21"/>
          <w:lang w:eastAsia="zh-CN"/>
        </w:rPr>
        <w:t>s</w:t>
      </w:r>
      <w:r>
        <w:rPr>
          <w:rFonts w:hint="eastAsia" w:ascii="Times New Roman" w:hAnsi="Times New Roman" w:cs="Times New Roman"/>
          <w:szCs w:val="21"/>
          <w:lang w:val="en-US" w:eastAsia="zh-CN"/>
        </w:rPr>
        <w:t xml:space="preserve"> on </w:t>
      </w:r>
      <w:r>
        <w:rPr>
          <w:rFonts w:hint="default" w:ascii="Times New Roman" w:hAnsi="Times New Roman" w:cs="Times New Roman"/>
          <w:lang w:val="en-US" w:eastAsia="zh-CN"/>
        </w:rPr>
        <w:t>LCP enhancements</w:t>
      </w:r>
      <w:r>
        <w:rPr>
          <w:rFonts w:hint="eastAsia" w:ascii="Times New Roman" w:hAnsi="Times New Roman" w:cs="Times New Roman"/>
          <w:lang w:val="en-US" w:eastAsia="zh-CN"/>
        </w:rPr>
        <w:t xml:space="preserve"> mechanism</w:t>
      </w:r>
      <w:r>
        <w:rPr>
          <w:rFonts w:hint="default" w:ascii="Times New Roman" w:hAnsi="Times New Roman" w:cs="Times New Roman"/>
          <w:lang w:val="en-US" w:eastAsia="zh-CN"/>
        </w:rPr>
        <w:t xml:space="preserve"> </w:t>
      </w:r>
      <w:r>
        <w:rPr>
          <w:rFonts w:ascii="Times New Roman" w:hAnsi="Times New Roman" w:eastAsia="宋体" w:cs="Times New Roman"/>
          <w:kern w:val="0"/>
          <w:sz w:val="20"/>
          <w:szCs w:val="20"/>
          <w:lang w:eastAsia="zh-CN"/>
        </w:rPr>
        <w:t>for XR</w:t>
      </w:r>
      <w:r>
        <w:rPr>
          <w:rFonts w:hint="eastAsia" w:ascii="Times New Roman" w:hAnsi="Times New Roman" w:cs="Times New Roman"/>
          <w:szCs w:val="21"/>
          <w:lang w:val="en-US" w:eastAsia="zh-CN"/>
        </w:rPr>
        <w:t xml:space="preserve"> as follows:</w:t>
      </w:r>
    </w:p>
    <w:p>
      <w:pPr>
        <w:numPr>
          <w:ilvl w:val="-1"/>
          <w:numId w:val="0"/>
        </w:numPr>
        <w:ind w:left="0" w:leftChars="0"/>
        <w:jc w:val="both"/>
        <w:rPr>
          <w:rFonts w:hint="eastAsia" w:ascii="Times New Roman Bold Italic" w:hAnsi="Times New Roman Bold Italic" w:cs="Times New Roman Bold Italic"/>
          <w:b/>
          <w:bCs/>
          <w:i/>
          <w:iCs/>
          <w:szCs w:val="21"/>
          <w:lang w:val="en-US" w:eastAsia="zh-CN"/>
        </w:rPr>
      </w:pPr>
      <w:r>
        <w:rPr>
          <w:rFonts w:hint="eastAsia" w:ascii="Times New Roman Bold Italic" w:hAnsi="Times New Roman Bold Italic" w:cs="Times New Roman Bold Italic"/>
          <w:b/>
          <w:bCs/>
          <w:i/>
          <w:iCs/>
          <w:szCs w:val="21"/>
          <w:lang w:val="en-US" w:eastAsia="zh-CN"/>
        </w:rPr>
        <w:t xml:space="preserve">Observation 1: Alternative 1 required that when the PDCP entity delivers packets to the lower layer, it must distinctly deliver delay-critical data and non-delay critical data to different RLC entities, and consequently to different LCHs. </w:t>
      </w:r>
    </w:p>
    <w:p>
      <w:pPr>
        <w:numPr>
          <w:ilvl w:val="-1"/>
          <w:numId w:val="0"/>
        </w:numPr>
        <w:ind w:left="0" w:leftChars="0"/>
        <w:jc w:val="both"/>
        <w:rPr>
          <w:rFonts w:hint="eastAsia" w:ascii="Times New Roman Bold Italic" w:hAnsi="Times New Roman Bold Italic" w:cs="Times New Roman Bold Italic"/>
          <w:b/>
          <w:bCs/>
          <w:i/>
          <w:iCs/>
          <w:szCs w:val="21"/>
          <w:lang w:val="en-US" w:eastAsia="zh-CN"/>
        </w:rPr>
      </w:pPr>
    </w:p>
    <w:p>
      <w:pPr>
        <w:rPr>
          <w:rFonts w:hint="eastAsia" w:ascii="Times New Roman Bold Italic" w:hAnsi="Times New Roman Bold Italic" w:cs="Times New Roman Bold Italic"/>
          <w:b/>
          <w:bCs/>
          <w:i/>
          <w:iCs/>
          <w:szCs w:val="21"/>
          <w:lang w:val="en-US" w:eastAsia="zh-CN"/>
        </w:rPr>
      </w:pPr>
      <w:r>
        <w:rPr>
          <w:rFonts w:hint="eastAsia" w:ascii="Times New Roman Bold Italic" w:hAnsi="Times New Roman Bold Italic" w:cs="Times New Roman Bold Italic"/>
          <w:b/>
          <w:bCs/>
          <w:i/>
          <w:iCs/>
          <w:szCs w:val="21"/>
          <w:lang w:val="en-US" w:eastAsia="zh-CN"/>
        </w:rPr>
        <w:t>Proposal 1: Within the mechanism of Alternative 1, to meet the delay requirements of XR services, it is suggested to use different RLC modes for RLC entities associated with delay-critical data and non-delay critical data.</w:t>
      </w:r>
    </w:p>
    <w:p>
      <w:pPr>
        <w:rPr>
          <w:rFonts w:hint="eastAsia" w:ascii="Times New Roman Bold Italic" w:hAnsi="Times New Roman Bold Italic" w:cs="Times New Roman Bold Italic"/>
          <w:b/>
          <w:bCs/>
          <w:i/>
          <w:iCs/>
          <w:szCs w:val="21"/>
          <w:lang w:val="en-US" w:eastAsia="zh-CN"/>
        </w:rPr>
      </w:pPr>
    </w:p>
    <w:p>
      <w:pPr>
        <w:numPr>
          <w:ilvl w:val="-1"/>
          <w:numId w:val="0"/>
        </w:numPr>
        <w:ind w:left="0" w:leftChars="0"/>
        <w:jc w:val="both"/>
        <w:rPr>
          <w:rFonts w:hint="eastAsia" w:ascii="Times New Roman Bold Italic" w:hAnsi="Times New Roman Bold Italic" w:cs="Times New Roman Bold Italic"/>
          <w:b/>
          <w:bCs/>
          <w:i/>
          <w:iCs/>
          <w:szCs w:val="21"/>
          <w:lang w:val="en-US" w:eastAsia="zh-CN"/>
        </w:rPr>
      </w:pPr>
      <w:r>
        <w:rPr>
          <w:rFonts w:hint="eastAsia" w:ascii="Times New Roman Bold Italic" w:hAnsi="Times New Roman Bold Italic" w:cs="Times New Roman Bold Italic"/>
          <w:b/>
          <w:bCs/>
          <w:i/>
          <w:iCs/>
          <w:szCs w:val="21"/>
          <w:lang w:val="en-US" w:eastAsia="zh-CN"/>
        </w:rPr>
        <w:t>Observation 2: For Alternative 2, determining the adjusted priority of an LCH based on the delay-critical data it carries requires further detailed scheme.</w:t>
      </w:r>
    </w:p>
    <w:p>
      <w:pPr>
        <w:numPr>
          <w:ilvl w:val="-1"/>
          <w:numId w:val="0"/>
        </w:numPr>
        <w:ind w:left="0" w:leftChars="0"/>
        <w:jc w:val="both"/>
        <w:rPr>
          <w:rFonts w:hint="eastAsia" w:ascii="Times New Roman Bold Italic" w:hAnsi="Times New Roman Bold Italic" w:cs="Times New Roman Bold Italic"/>
          <w:b/>
          <w:bCs/>
          <w:i/>
          <w:iCs/>
          <w:szCs w:val="21"/>
          <w:lang w:val="en-US" w:eastAsia="zh-CN"/>
        </w:rPr>
      </w:pPr>
    </w:p>
    <w:p>
      <w:pPr>
        <w:numPr>
          <w:ilvl w:val="-1"/>
          <w:numId w:val="0"/>
        </w:numPr>
        <w:ind w:left="0" w:leftChars="0"/>
        <w:jc w:val="both"/>
        <w:rPr>
          <w:rFonts w:hint="default" w:ascii="Times New Roman Bold Italic" w:hAnsi="Times New Roman Bold Italic" w:cs="Times New Roman Bold Italic"/>
          <w:b/>
          <w:bCs/>
          <w:i/>
          <w:iCs/>
          <w:szCs w:val="21"/>
          <w:lang w:val="en-US" w:eastAsia="zh-CN"/>
        </w:rPr>
      </w:pPr>
      <w:r>
        <w:rPr>
          <w:rFonts w:hint="default" w:ascii="Times New Roman Bold Italic" w:hAnsi="Times New Roman Bold Italic" w:cs="Times New Roman Bold Italic"/>
          <w:b/>
          <w:bCs/>
          <w:i/>
          <w:iCs/>
          <w:szCs w:val="21"/>
          <w:lang w:val="en-US" w:eastAsia="zh-CN"/>
        </w:rPr>
        <w:t>Proposal 2: For Alternative 2, it is suggested to consider the Remaining delay Weighted Priority scheme to determine the priority of each LCH.</w:t>
      </w:r>
    </w:p>
    <w:p>
      <w:pPr>
        <w:spacing w:after="120" w:afterLines="50"/>
        <w:jc w:val="both"/>
        <w:rPr>
          <w:rFonts w:hint="eastAsia" w:ascii="Times New Roman" w:hAnsi="Times New Roman" w:cs="Times New Roman"/>
          <w:szCs w:val="21"/>
          <w:lang w:val="en-US" w:eastAsia="zh-CN"/>
        </w:rPr>
      </w:pPr>
    </w:p>
    <w:p>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ascii="Times New Roman" w:hAnsi="Times New Roman"/>
        </w:rPr>
      </w:pPr>
      <w:bookmarkStart w:id="1" w:name="_Toc54284462"/>
      <w:r>
        <w:rPr>
          <w:rFonts w:ascii="Times New Roman" w:hAnsi="Times New Roman"/>
        </w:rPr>
        <w:t>References</w:t>
      </w:r>
      <w:bookmarkEnd w:id="1"/>
    </w:p>
    <w:p>
      <w:pPr>
        <w:widowControl/>
        <w:numPr>
          <w:ilvl w:val="0"/>
          <w:numId w:val="13"/>
        </w:numPr>
        <w:tabs>
          <w:tab w:val="left" w:pos="567"/>
          <w:tab w:val="clear" w:pos="657"/>
        </w:tabs>
        <w:overflowPunct w:val="0"/>
        <w:autoSpaceDE w:val="0"/>
        <w:autoSpaceDN w:val="0"/>
        <w:adjustRightInd w:val="0"/>
        <w:spacing w:before="100" w:beforeAutospacing="1" w:after="100" w:afterAutospacing="1"/>
        <w:ind w:left="562" w:hanging="562"/>
        <w:jc w:val="both"/>
        <w:textAlignment w:val="baseline"/>
        <w:rPr>
          <w:rFonts w:ascii="Times New Roman" w:hAnsi="Times New Roman" w:cs="Times New Roman"/>
        </w:rPr>
      </w:pPr>
      <w:r>
        <w:rPr>
          <w:rFonts w:hint="default" w:ascii="Times New Roman" w:hAnsi="Times New Roman"/>
          <w:sz w:val="20"/>
          <w:szCs w:val="20"/>
          <w:lang w:val="en-US" w:eastAsia="zh-CN"/>
        </w:rPr>
        <w:t>RAN2#125bis meeting agreements</w:t>
      </w:r>
      <w:r>
        <w:rPr>
          <w:rFonts w:hint="eastAsia" w:ascii="Times New Roman" w:hAnsi="Times New Roman" w:eastAsia="宋体" w:cs="Times New Roman"/>
          <w:kern w:val="0"/>
          <w:sz w:val="20"/>
          <w:szCs w:val="20"/>
          <w:lang w:val="en-US" w:eastAsia="zh-CN"/>
        </w:rPr>
        <w:t>.</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A1"/>
    <w:family w:val="roman"/>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4002009F" w:csb1="DFD70000"/>
  </w:font>
  <w:font w:name="Times New Roman Regular">
    <w:panose1 w:val="02020703060505090304"/>
    <w:charset w:val="00"/>
    <w:family w:val="auto"/>
    <w:pitch w:val="default"/>
    <w:sig w:usb0="E0000AFF" w:usb1="00007843" w:usb2="00000001" w:usb3="00000000" w:csb0="400001BF" w:csb1="DFF70000"/>
  </w:font>
  <w:font w:name="Times New Roman Bold">
    <w:panose1 w:val="02020703060505090304"/>
    <w:charset w:val="00"/>
    <w:family w:val="auto"/>
    <w:pitch w:val="default"/>
    <w:sig w:usb0="E0000AFF" w:usb1="00007843" w:usb2="00000001" w:usb3="00000000" w:csb0="400001BF" w:csb1="DFF70000"/>
  </w:font>
  <w:font w:name="Times New Roman Bold Italic">
    <w:panose1 w:val="02020703060505090304"/>
    <w:charset w:val="00"/>
    <w:family w:val="auto"/>
    <w:pitch w:val="default"/>
    <w:sig w:usb0="E0000AFF" w:usb1="00007843" w:usb2="00000001" w:usb3="00000000" w:csb0="400001BF" w:csb1="DFF70000"/>
  </w:font>
  <w:font w:name="Times New Roman Italic">
    <w:panose1 w:val="02020703060505090304"/>
    <w:charset w:val="00"/>
    <w:family w:val="auto"/>
    <w:pitch w:val="default"/>
    <w:sig w:usb0="E0000AFF" w:usb1="00007843" w:usb2="00000001" w:usb3="00000000" w:csb0="400001BF" w:csb1="DFF70000"/>
  </w:font>
  <w:font w:name="DejaVu Math TeX Gyre">
    <w:panose1 w:val="02000503000000000000"/>
    <w:charset w:val="00"/>
    <w:family w:val="auto"/>
    <w:pitch w:val="default"/>
    <w:sig w:usb0="A10000EF" w:usb1="4201F9EE" w:usb2="02000000" w:usb3="00000000" w:csb0="60000193" w:csb1="0DD40000"/>
  </w:font>
  <w:font w:name="汉仪书宋二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等线 Light">
    <w:altName w:val="汉仪中等线KW"/>
    <w:panose1 w:val="00000000000000000000"/>
    <w:charset w:val="00"/>
    <w:family w:val="auto"/>
    <w:pitch w:val="default"/>
    <w:sig w:usb0="00000000" w:usb1="00000000" w:usb2="0000000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B91089"/>
    <w:multiLevelType w:val="singleLevel"/>
    <w:tmpl w:val="8EB91089"/>
    <w:lvl w:ilvl="0" w:tentative="0">
      <w:start w:val="1"/>
      <w:numFmt w:val="bullet"/>
      <w:lvlText w:val=""/>
      <w:lvlJc w:val="left"/>
      <w:pPr>
        <w:tabs>
          <w:tab w:val="left" w:pos="420"/>
        </w:tabs>
        <w:ind w:left="840" w:hanging="420"/>
      </w:pPr>
      <w:rPr>
        <w:rFonts w:hint="default" w:ascii="Wingdings" w:hAnsi="Wingdings"/>
      </w:rPr>
    </w:lvl>
  </w:abstractNum>
  <w:abstractNum w:abstractNumId="1">
    <w:nsid w:val="B7FB069F"/>
    <w:multiLevelType w:val="singleLevel"/>
    <w:tmpl w:val="B7FB069F"/>
    <w:lvl w:ilvl="0" w:tentative="0">
      <w:start w:val="1"/>
      <w:numFmt w:val="bullet"/>
      <w:lvlText w:val=""/>
      <w:lvlJc w:val="left"/>
      <w:pPr>
        <w:ind w:left="420" w:hanging="420"/>
      </w:pPr>
      <w:rPr>
        <w:rFonts w:hint="default" w:ascii="Wingdings" w:hAnsi="Wingdings"/>
      </w:rPr>
    </w:lvl>
  </w:abstractNum>
  <w:abstractNum w:abstractNumId="2">
    <w:nsid w:val="BA7CD049"/>
    <w:multiLevelType w:val="singleLevel"/>
    <w:tmpl w:val="BA7CD049"/>
    <w:lvl w:ilvl="0" w:tentative="0">
      <w:start w:val="1"/>
      <w:numFmt w:val="bullet"/>
      <w:lvlText w:val=""/>
      <w:lvlJc w:val="left"/>
      <w:pPr>
        <w:ind w:left="420" w:hanging="420"/>
      </w:pPr>
      <w:rPr>
        <w:rFonts w:hint="default" w:ascii="Wingdings" w:hAnsi="Wingdings"/>
      </w:rPr>
    </w:lvl>
  </w:abstractNum>
  <w:abstractNum w:abstractNumId="3">
    <w:nsid w:val="F3AE27A3"/>
    <w:multiLevelType w:val="singleLevel"/>
    <w:tmpl w:val="F3AE27A3"/>
    <w:lvl w:ilvl="0" w:tentative="0">
      <w:start w:val="1"/>
      <w:numFmt w:val="bullet"/>
      <w:lvlText w:val=""/>
      <w:lvlJc w:val="left"/>
      <w:pPr>
        <w:tabs>
          <w:tab w:val="left" w:pos="420"/>
        </w:tabs>
        <w:ind w:left="840" w:hanging="420"/>
      </w:pPr>
      <w:rPr>
        <w:rFonts w:hint="default" w:ascii="Wingdings" w:hAnsi="Wingdings"/>
      </w:rPr>
    </w:lvl>
  </w:abstractNum>
  <w:abstractNum w:abstractNumId="4">
    <w:nsid w:val="F6F62E5D"/>
    <w:multiLevelType w:val="singleLevel"/>
    <w:tmpl w:val="F6F62E5D"/>
    <w:lvl w:ilvl="0" w:tentative="0">
      <w:start w:val="1"/>
      <w:numFmt w:val="bullet"/>
      <w:lvlText w:val=""/>
      <w:lvlJc w:val="left"/>
      <w:pPr>
        <w:tabs>
          <w:tab w:val="left" w:pos="420"/>
        </w:tabs>
        <w:ind w:left="840" w:hanging="420"/>
      </w:pPr>
      <w:rPr>
        <w:rFonts w:hint="default" w:ascii="Wingdings" w:hAnsi="Wingdings"/>
      </w:rPr>
    </w:lvl>
  </w:abstractNum>
  <w:abstractNum w:abstractNumId="5">
    <w:nsid w:val="FFC8A54A"/>
    <w:multiLevelType w:val="singleLevel"/>
    <w:tmpl w:val="FFC8A54A"/>
    <w:lvl w:ilvl="0" w:tentative="0">
      <w:start w:val="1"/>
      <w:numFmt w:val="bullet"/>
      <w:lvlText w:val=""/>
      <w:lvlJc w:val="left"/>
      <w:pPr>
        <w:ind w:left="420" w:hanging="420"/>
      </w:pPr>
      <w:rPr>
        <w:rFonts w:hint="default" w:ascii="Wingdings" w:hAnsi="Wingdings"/>
      </w:rPr>
    </w:lvl>
  </w:abstractNum>
  <w:abstractNum w:abstractNumId="6">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7">
    <w:nsid w:val="2BDEC8E2"/>
    <w:multiLevelType w:val="singleLevel"/>
    <w:tmpl w:val="2BDEC8E2"/>
    <w:lvl w:ilvl="0" w:tentative="0">
      <w:start w:val="1"/>
      <w:numFmt w:val="bullet"/>
      <w:lvlText w:val=""/>
      <w:lvlJc w:val="left"/>
      <w:pPr>
        <w:ind w:left="420" w:hanging="420"/>
      </w:pPr>
      <w:rPr>
        <w:rFonts w:hint="default" w:ascii="Wingdings" w:hAnsi="Wingdings"/>
      </w:rPr>
    </w:lvl>
  </w:abstractNum>
  <w:abstractNum w:abstractNumId="8">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9">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10">
    <w:nsid w:val="70146DC0"/>
    <w:multiLevelType w:val="multilevel"/>
    <w:tmpl w:val="70146DC0"/>
    <w:lvl w:ilvl="0" w:tentative="0">
      <w:start w:val="1"/>
      <w:numFmt w:val="bullet"/>
      <w:pStyle w:val="5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abstractNum w:abstractNumId="12">
    <w:nsid w:val="7FBDF460"/>
    <w:multiLevelType w:val="singleLevel"/>
    <w:tmpl w:val="7FBDF460"/>
    <w:lvl w:ilvl="0" w:tentative="0">
      <w:start w:val="1"/>
      <w:numFmt w:val="bullet"/>
      <w:lvlText w:val=""/>
      <w:lvlJc w:val="left"/>
      <w:pPr>
        <w:tabs>
          <w:tab w:val="left" w:pos="420"/>
        </w:tabs>
        <w:ind w:left="840" w:hanging="420"/>
      </w:pPr>
      <w:rPr>
        <w:rFonts w:hint="default" w:ascii="Wingdings" w:hAnsi="Wingdings"/>
      </w:rPr>
    </w:lvl>
  </w:abstractNum>
  <w:num w:numId="1">
    <w:abstractNumId w:val="9"/>
  </w:num>
  <w:num w:numId="2">
    <w:abstractNumId w:val="10"/>
  </w:num>
  <w:num w:numId="3">
    <w:abstractNumId w:val="8"/>
  </w:num>
  <w:num w:numId="4">
    <w:abstractNumId w:val="5"/>
  </w:num>
  <w:num w:numId="5">
    <w:abstractNumId w:val="2"/>
  </w:num>
  <w:num w:numId="6">
    <w:abstractNumId w:val="7"/>
  </w:num>
  <w:num w:numId="7">
    <w:abstractNumId w:val="1"/>
  </w:num>
  <w:num w:numId="8">
    <w:abstractNumId w:val="11"/>
  </w:num>
  <w:num w:numId="9">
    <w:abstractNumId w:val="3"/>
  </w:num>
  <w:num w:numId="10">
    <w:abstractNumId w:val="4"/>
  </w:num>
  <w:num w:numId="11">
    <w:abstractNumId w:val="12"/>
  </w:num>
  <w:num w:numId="12">
    <w:abstractNumId w:val="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0FFBAA37"/>
    <w:rsid w:val="0FFDC443"/>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97462BA"/>
    <w:rsid w:val="199F6F5F"/>
    <w:rsid w:val="19AE61A3"/>
    <w:rsid w:val="1A031A89"/>
    <w:rsid w:val="1A28231A"/>
    <w:rsid w:val="1A4E237A"/>
    <w:rsid w:val="1AFF21EC"/>
    <w:rsid w:val="1B0D62D5"/>
    <w:rsid w:val="1BFF9666"/>
    <w:rsid w:val="1C9A2F02"/>
    <w:rsid w:val="1CDB4C0A"/>
    <w:rsid w:val="1DF7B624"/>
    <w:rsid w:val="1E1A2095"/>
    <w:rsid w:val="1E48054C"/>
    <w:rsid w:val="1E4C42FA"/>
    <w:rsid w:val="1F4F5F36"/>
    <w:rsid w:val="1F606D74"/>
    <w:rsid w:val="1F833B28"/>
    <w:rsid w:val="1FDB97E8"/>
    <w:rsid w:val="1FFBEB26"/>
    <w:rsid w:val="20085EE1"/>
    <w:rsid w:val="205F59D0"/>
    <w:rsid w:val="21AE2EDA"/>
    <w:rsid w:val="224551CB"/>
    <w:rsid w:val="229C5AE9"/>
    <w:rsid w:val="25D70AAA"/>
    <w:rsid w:val="260F1B38"/>
    <w:rsid w:val="26777D2F"/>
    <w:rsid w:val="26FF2956"/>
    <w:rsid w:val="271E1505"/>
    <w:rsid w:val="273F3B6A"/>
    <w:rsid w:val="274E0EEF"/>
    <w:rsid w:val="27FC2BB9"/>
    <w:rsid w:val="2B7DD55E"/>
    <w:rsid w:val="2BB6B030"/>
    <w:rsid w:val="2BD42BB5"/>
    <w:rsid w:val="2BE37795"/>
    <w:rsid w:val="2D804734"/>
    <w:rsid w:val="2EBA1A3B"/>
    <w:rsid w:val="31696757"/>
    <w:rsid w:val="321F68F6"/>
    <w:rsid w:val="335229B5"/>
    <w:rsid w:val="337CBE5A"/>
    <w:rsid w:val="33B53C80"/>
    <w:rsid w:val="33B8055B"/>
    <w:rsid w:val="34F9242A"/>
    <w:rsid w:val="353D648E"/>
    <w:rsid w:val="35584DBD"/>
    <w:rsid w:val="35834C4F"/>
    <w:rsid w:val="35F033B2"/>
    <w:rsid w:val="367B459C"/>
    <w:rsid w:val="36B02E3E"/>
    <w:rsid w:val="37871C5F"/>
    <w:rsid w:val="37DBA990"/>
    <w:rsid w:val="37FE3907"/>
    <w:rsid w:val="38C14F85"/>
    <w:rsid w:val="39AF2E6A"/>
    <w:rsid w:val="3A0E3D7F"/>
    <w:rsid w:val="3B0B0E31"/>
    <w:rsid w:val="3BDF187F"/>
    <w:rsid w:val="3C5E1386"/>
    <w:rsid w:val="3C6A376B"/>
    <w:rsid w:val="3CAD3871"/>
    <w:rsid w:val="3D4FA6A7"/>
    <w:rsid w:val="3D794C69"/>
    <w:rsid w:val="3DFD2B33"/>
    <w:rsid w:val="3DFEA3AF"/>
    <w:rsid w:val="3E4459B8"/>
    <w:rsid w:val="3E7F4774"/>
    <w:rsid w:val="3F6658E6"/>
    <w:rsid w:val="3F6F6A24"/>
    <w:rsid w:val="3FABB504"/>
    <w:rsid w:val="3FAF01C8"/>
    <w:rsid w:val="3FEED92D"/>
    <w:rsid w:val="3FEF43D0"/>
    <w:rsid w:val="410C5707"/>
    <w:rsid w:val="42A539CE"/>
    <w:rsid w:val="435C04A2"/>
    <w:rsid w:val="43FC748C"/>
    <w:rsid w:val="44093E52"/>
    <w:rsid w:val="446F1C68"/>
    <w:rsid w:val="45961716"/>
    <w:rsid w:val="471748B1"/>
    <w:rsid w:val="477E6B3A"/>
    <w:rsid w:val="47BEB50B"/>
    <w:rsid w:val="47FB470B"/>
    <w:rsid w:val="487E765D"/>
    <w:rsid w:val="48FA24E4"/>
    <w:rsid w:val="492522E2"/>
    <w:rsid w:val="4AF131EF"/>
    <w:rsid w:val="4B407715"/>
    <w:rsid w:val="4BBB7216"/>
    <w:rsid w:val="4BEAE659"/>
    <w:rsid w:val="4C813C70"/>
    <w:rsid w:val="4DA154D9"/>
    <w:rsid w:val="4E33426F"/>
    <w:rsid w:val="4F3EDF59"/>
    <w:rsid w:val="4F452E71"/>
    <w:rsid w:val="4F5947DB"/>
    <w:rsid w:val="4FBF5D0D"/>
    <w:rsid w:val="4FE92D8A"/>
    <w:rsid w:val="50341765"/>
    <w:rsid w:val="506A4672"/>
    <w:rsid w:val="508F5AF2"/>
    <w:rsid w:val="50A65EDA"/>
    <w:rsid w:val="50D843FC"/>
    <w:rsid w:val="50DE5C30"/>
    <w:rsid w:val="50F259DA"/>
    <w:rsid w:val="520C50B4"/>
    <w:rsid w:val="53185506"/>
    <w:rsid w:val="53B54E50"/>
    <w:rsid w:val="55EE0F69"/>
    <w:rsid w:val="561B7217"/>
    <w:rsid w:val="572629E8"/>
    <w:rsid w:val="575C092A"/>
    <w:rsid w:val="57DF6C32"/>
    <w:rsid w:val="57FF5C53"/>
    <w:rsid w:val="5877685D"/>
    <w:rsid w:val="589A1FD6"/>
    <w:rsid w:val="58AB3352"/>
    <w:rsid w:val="59AA78C5"/>
    <w:rsid w:val="59FD045D"/>
    <w:rsid w:val="5B73375B"/>
    <w:rsid w:val="5C1E4010"/>
    <w:rsid w:val="5CBF6175"/>
    <w:rsid w:val="5D4930BA"/>
    <w:rsid w:val="5DDF5671"/>
    <w:rsid w:val="5DF57F28"/>
    <w:rsid w:val="5E24773B"/>
    <w:rsid w:val="5E3B3C08"/>
    <w:rsid w:val="5EEFC4AD"/>
    <w:rsid w:val="5EFDD954"/>
    <w:rsid w:val="5F7F4DE1"/>
    <w:rsid w:val="5FA041B9"/>
    <w:rsid w:val="5FBE4D46"/>
    <w:rsid w:val="5FE388A6"/>
    <w:rsid w:val="5FE7E3C3"/>
    <w:rsid w:val="5FF48F3D"/>
    <w:rsid w:val="611963CD"/>
    <w:rsid w:val="62E34874"/>
    <w:rsid w:val="639062F6"/>
    <w:rsid w:val="63C06196"/>
    <w:rsid w:val="63DD0CDE"/>
    <w:rsid w:val="63E77AB9"/>
    <w:rsid w:val="63EB110F"/>
    <w:rsid w:val="63FF79A5"/>
    <w:rsid w:val="64147AC3"/>
    <w:rsid w:val="649C3D0A"/>
    <w:rsid w:val="654C28BC"/>
    <w:rsid w:val="65A840EC"/>
    <w:rsid w:val="65F358C4"/>
    <w:rsid w:val="6783FB0D"/>
    <w:rsid w:val="67BF35FC"/>
    <w:rsid w:val="67BF5E56"/>
    <w:rsid w:val="67EDC777"/>
    <w:rsid w:val="685376AF"/>
    <w:rsid w:val="68F57755"/>
    <w:rsid w:val="695F47F3"/>
    <w:rsid w:val="6A497336"/>
    <w:rsid w:val="6ACD487D"/>
    <w:rsid w:val="6B3C6A30"/>
    <w:rsid w:val="6CB06CB1"/>
    <w:rsid w:val="6CDD886F"/>
    <w:rsid w:val="6CEB5ACA"/>
    <w:rsid w:val="6D6D11D6"/>
    <w:rsid w:val="6F2B2544"/>
    <w:rsid w:val="6FB58093"/>
    <w:rsid w:val="6FCF2FF4"/>
    <w:rsid w:val="6FF7E176"/>
    <w:rsid w:val="70A04FBC"/>
    <w:rsid w:val="72041505"/>
    <w:rsid w:val="72F16DFA"/>
    <w:rsid w:val="73A25C56"/>
    <w:rsid w:val="73FF2BB4"/>
    <w:rsid w:val="740B2A1F"/>
    <w:rsid w:val="74566E86"/>
    <w:rsid w:val="74FF7320"/>
    <w:rsid w:val="75DF6A2F"/>
    <w:rsid w:val="75E11EE8"/>
    <w:rsid w:val="772665FC"/>
    <w:rsid w:val="772B48E7"/>
    <w:rsid w:val="77366967"/>
    <w:rsid w:val="776C150F"/>
    <w:rsid w:val="777FE0CF"/>
    <w:rsid w:val="77F37F57"/>
    <w:rsid w:val="77F7E429"/>
    <w:rsid w:val="77FE958D"/>
    <w:rsid w:val="78610694"/>
    <w:rsid w:val="788A13BF"/>
    <w:rsid w:val="78A377B2"/>
    <w:rsid w:val="79E42D9A"/>
    <w:rsid w:val="79FF54AC"/>
    <w:rsid w:val="7ABC00E2"/>
    <w:rsid w:val="7B35744F"/>
    <w:rsid w:val="7B3F548A"/>
    <w:rsid w:val="7B503B8C"/>
    <w:rsid w:val="7B7EFC4A"/>
    <w:rsid w:val="7BC34DAB"/>
    <w:rsid w:val="7BCF0B51"/>
    <w:rsid w:val="7BD74FB2"/>
    <w:rsid w:val="7BDBB103"/>
    <w:rsid w:val="7BF7DAA8"/>
    <w:rsid w:val="7C2571BC"/>
    <w:rsid w:val="7C5F4CF0"/>
    <w:rsid w:val="7C666996"/>
    <w:rsid w:val="7C7F5CE7"/>
    <w:rsid w:val="7CA15039"/>
    <w:rsid w:val="7CD54AA1"/>
    <w:rsid w:val="7D6CD582"/>
    <w:rsid w:val="7D776755"/>
    <w:rsid w:val="7D8D41BC"/>
    <w:rsid w:val="7DAD07BE"/>
    <w:rsid w:val="7DBD72FD"/>
    <w:rsid w:val="7DDD9569"/>
    <w:rsid w:val="7DFDED1E"/>
    <w:rsid w:val="7E2B7701"/>
    <w:rsid w:val="7E891548"/>
    <w:rsid w:val="7E894D3F"/>
    <w:rsid w:val="7EA146AC"/>
    <w:rsid w:val="7ECFE177"/>
    <w:rsid w:val="7EF666CC"/>
    <w:rsid w:val="7F5F03C4"/>
    <w:rsid w:val="7F777CAC"/>
    <w:rsid w:val="7F912972"/>
    <w:rsid w:val="7F9F5B2E"/>
    <w:rsid w:val="7FDC0D80"/>
    <w:rsid w:val="7FFB1202"/>
    <w:rsid w:val="7FFBC5B3"/>
    <w:rsid w:val="7FFCD67F"/>
    <w:rsid w:val="7FFD6BA2"/>
    <w:rsid w:val="7FFD70D7"/>
    <w:rsid w:val="7FFF4C60"/>
    <w:rsid w:val="7FFFEAAC"/>
    <w:rsid w:val="897D9E21"/>
    <w:rsid w:val="92F7F979"/>
    <w:rsid w:val="93E7555A"/>
    <w:rsid w:val="97CDEA88"/>
    <w:rsid w:val="97FFB322"/>
    <w:rsid w:val="9BBF0AEE"/>
    <w:rsid w:val="9BDFC227"/>
    <w:rsid w:val="9EEB1666"/>
    <w:rsid w:val="A7D183B8"/>
    <w:rsid w:val="A7F32433"/>
    <w:rsid w:val="AEBE8991"/>
    <w:rsid w:val="AEFE9EC5"/>
    <w:rsid w:val="B3FE53B1"/>
    <w:rsid w:val="B5CF5D59"/>
    <w:rsid w:val="B66B744E"/>
    <w:rsid w:val="B73D0C3D"/>
    <w:rsid w:val="B7AF9641"/>
    <w:rsid w:val="B7B54743"/>
    <w:rsid w:val="B7BB78A9"/>
    <w:rsid w:val="B9DC71BE"/>
    <w:rsid w:val="B9E3CDD6"/>
    <w:rsid w:val="BAFE9655"/>
    <w:rsid w:val="BC739896"/>
    <w:rsid w:val="BEEBEEB1"/>
    <w:rsid w:val="BF1FFA06"/>
    <w:rsid w:val="BF580821"/>
    <w:rsid w:val="BF77465D"/>
    <w:rsid w:val="BFDC8D70"/>
    <w:rsid w:val="C4CF92FB"/>
    <w:rsid w:val="C5F6EFD2"/>
    <w:rsid w:val="C78F30F2"/>
    <w:rsid w:val="C7FD88C7"/>
    <w:rsid w:val="CBFE475B"/>
    <w:rsid w:val="D4BFFFC3"/>
    <w:rsid w:val="D7DFAEDF"/>
    <w:rsid w:val="D7F768CD"/>
    <w:rsid w:val="D87A3C5C"/>
    <w:rsid w:val="DA1F8A03"/>
    <w:rsid w:val="DD7E827F"/>
    <w:rsid w:val="E3FFE2B0"/>
    <w:rsid w:val="E5FC7EC9"/>
    <w:rsid w:val="E6FFEDCF"/>
    <w:rsid w:val="E9FAE5A0"/>
    <w:rsid w:val="EAB96328"/>
    <w:rsid w:val="EACF7266"/>
    <w:rsid w:val="EB7E3CA1"/>
    <w:rsid w:val="EBBE0548"/>
    <w:rsid w:val="EBFA594B"/>
    <w:rsid w:val="EDBF2ACF"/>
    <w:rsid w:val="EEB97187"/>
    <w:rsid w:val="EEF7184B"/>
    <w:rsid w:val="EFD7173A"/>
    <w:rsid w:val="EFFFAF70"/>
    <w:rsid w:val="F2DF9A67"/>
    <w:rsid w:val="F3BF11AE"/>
    <w:rsid w:val="F5ED68FD"/>
    <w:rsid w:val="F6FF99DE"/>
    <w:rsid w:val="F73F19B2"/>
    <w:rsid w:val="F77E9978"/>
    <w:rsid w:val="F7BC8745"/>
    <w:rsid w:val="F7C38F43"/>
    <w:rsid w:val="F7DB5548"/>
    <w:rsid w:val="F7F73391"/>
    <w:rsid w:val="F7FBA641"/>
    <w:rsid w:val="F9727BE8"/>
    <w:rsid w:val="F9B60C06"/>
    <w:rsid w:val="F9F608DC"/>
    <w:rsid w:val="FB0DDA02"/>
    <w:rsid w:val="FB2F790E"/>
    <w:rsid w:val="FBBFB79D"/>
    <w:rsid w:val="FBF0B5C6"/>
    <w:rsid w:val="FBF72C08"/>
    <w:rsid w:val="FCB9FAC1"/>
    <w:rsid w:val="FD7F3F5C"/>
    <w:rsid w:val="FDED6B39"/>
    <w:rsid w:val="FDF3009E"/>
    <w:rsid w:val="FDF6C23C"/>
    <w:rsid w:val="FDFA8D19"/>
    <w:rsid w:val="FDFF2EA2"/>
    <w:rsid w:val="FECF4522"/>
    <w:rsid w:val="FEF75778"/>
    <w:rsid w:val="FEFD015D"/>
    <w:rsid w:val="FF770E38"/>
    <w:rsid w:val="FFAFA38E"/>
    <w:rsid w:val="FFB8A450"/>
    <w:rsid w:val="FFBD9900"/>
    <w:rsid w:val="FFCBA749"/>
    <w:rsid w:val="FFCF72DF"/>
    <w:rsid w:val="FFF6161C"/>
    <w:rsid w:val="FFF934B2"/>
    <w:rsid w:val="FFFD7724"/>
    <w:rsid w:val="FFFF17BA"/>
    <w:rsid w:val="FFFFF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1"/>
    <w:next w:val="1"/>
    <w:link w:val="29"/>
    <w:autoRedefine/>
    <w:unhideWhenUsed/>
    <w:qFormat/>
    <w:uiPriority w:val="9"/>
    <w:pPr>
      <w:keepNext/>
      <w:keepLines/>
      <w:spacing w:before="260" w:after="260" w:line="416" w:lineRule="auto"/>
      <w:outlineLvl w:val="1"/>
    </w:pPr>
    <w:rPr>
      <w:rFonts w:eastAsia="Times New Roman" w:asciiTheme="majorHAnsi" w:hAnsiTheme="majorHAnsi" w:cstheme="majorBidi"/>
      <w:b/>
      <w:bCs/>
      <w:sz w:val="18"/>
      <w:szCs w:val="32"/>
    </w:rPr>
  </w:style>
  <w:style w:type="paragraph" w:styleId="4">
    <w:name w:val="heading 3"/>
    <w:basedOn w:val="1"/>
    <w:next w:val="1"/>
    <w:link w:val="30"/>
    <w:autoRedefine/>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35"/>
    <w:autoRedefine/>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6">
    <w:name w:val="heading 5"/>
    <w:basedOn w:val="1"/>
    <w:next w:val="1"/>
    <w:link w:val="36"/>
    <w:autoRedefine/>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7">
    <w:name w:val="heading 6"/>
    <w:basedOn w:val="1"/>
    <w:next w:val="1"/>
    <w:link w:val="37"/>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38"/>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39"/>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40"/>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2">
    <w:name w:val="Default Paragraph Font"/>
    <w:autoRedefine/>
    <w:semiHidden/>
    <w:unhideWhenUsed/>
    <w:qFormat/>
    <w:uiPriority w:val="1"/>
  </w:style>
  <w:style w:type="table" w:default="1" w:styleId="20">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2"/>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6"/>
    <w:autoRedefine/>
    <w:semiHidden/>
    <w:unhideWhenUsed/>
    <w:qFormat/>
    <w:uiPriority w:val="99"/>
    <w:pPr>
      <w:jc w:val="left"/>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Balloon Text"/>
    <w:basedOn w:val="1"/>
    <w:link w:val="48"/>
    <w:autoRedefine/>
    <w:semiHidden/>
    <w:unhideWhenUsed/>
    <w:qFormat/>
    <w:uiPriority w:val="99"/>
    <w:rPr>
      <w:sz w:val="18"/>
      <w:szCs w:val="18"/>
    </w:rPr>
  </w:style>
  <w:style w:type="paragraph" w:styleId="16">
    <w:name w:val="footer"/>
    <w:basedOn w:val="1"/>
    <w:link w:val="45"/>
    <w:autoRedefine/>
    <w:unhideWhenUsed/>
    <w:qFormat/>
    <w:uiPriority w:val="99"/>
    <w:pPr>
      <w:tabs>
        <w:tab w:val="center" w:pos="4153"/>
        <w:tab w:val="right" w:pos="8306"/>
      </w:tabs>
      <w:snapToGrid w:val="0"/>
      <w:jc w:val="left"/>
    </w:pPr>
    <w:rPr>
      <w:sz w:val="18"/>
      <w:szCs w:val="18"/>
    </w:rPr>
  </w:style>
  <w:style w:type="paragraph" w:styleId="17">
    <w:name w:val="header"/>
    <w:basedOn w:val="1"/>
    <w:link w:val="4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Normal (Web)"/>
    <w:basedOn w:val="1"/>
    <w:autoRedefine/>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19">
    <w:name w:val="annotation subject"/>
    <w:basedOn w:val="12"/>
    <w:next w:val="12"/>
    <w:link w:val="47"/>
    <w:autoRedefine/>
    <w:semiHidden/>
    <w:unhideWhenUsed/>
    <w:qFormat/>
    <w:uiPriority w:val="99"/>
    <w:rPr>
      <w:b/>
      <w:bCs/>
    </w:rPr>
  </w:style>
  <w:style w:type="table" w:styleId="21">
    <w:name w:val="Table Grid"/>
    <w:basedOn w:val="2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autoRedefine/>
    <w:qFormat/>
    <w:uiPriority w:val="22"/>
    <w:rPr>
      <w:b/>
    </w:rPr>
  </w:style>
  <w:style w:type="character" w:styleId="24">
    <w:name w:val="annotation reference"/>
    <w:basedOn w:val="22"/>
    <w:autoRedefine/>
    <w:unhideWhenUsed/>
    <w:qFormat/>
    <w:uiPriority w:val="99"/>
    <w:rPr>
      <w:sz w:val="16"/>
      <w:szCs w:val="16"/>
    </w:rPr>
  </w:style>
  <w:style w:type="paragraph" w:customStyle="1" w:styleId="25">
    <w:name w:val="Doc-title"/>
    <w:basedOn w:val="1"/>
    <w:next w:val="26"/>
    <w:autoRedefine/>
    <w:qFormat/>
    <w:uiPriority w:val="0"/>
    <w:pPr>
      <w:spacing w:before="60"/>
      <w:ind w:left="1259" w:hanging="1259"/>
    </w:pPr>
  </w:style>
  <w:style w:type="paragraph" w:customStyle="1" w:styleId="26">
    <w:name w:val="Doc-text2"/>
    <w:basedOn w:val="1"/>
    <w:autoRedefine/>
    <w:qFormat/>
    <w:uiPriority w:val="0"/>
    <w:pPr>
      <w:tabs>
        <w:tab w:val="left" w:pos="1622"/>
      </w:tabs>
      <w:spacing w:before="0"/>
      <w:ind w:left="1622" w:hanging="363"/>
    </w:pPr>
  </w:style>
  <w:style w:type="character" w:customStyle="1" w:styleId="27">
    <w:name w:val="标题 1 字符"/>
    <w:basedOn w:val="22"/>
    <w:link w:val="2"/>
    <w:autoRedefine/>
    <w:qFormat/>
    <w:uiPriority w:val="0"/>
    <w:rPr>
      <w:rFonts w:ascii="Arial" w:hAnsi="Arial" w:eastAsia="宋体" w:cs="Times New Roman"/>
      <w:b/>
      <w:kern w:val="0"/>
      <w:sz w:val="28"/>
      <w:szCs w:val="20"/>
      <w:lang w:val="en-GB" w:eastAsia="en-US"/>
    </w:rPr>
  </w:style>
  <w:style w:type="paragraph" w:customStyle="1" w:styleId="28">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9">
    <w:name w:val="标题 2 字符"/>
    <w:basedOn w:val="22"/>
    <w:link w:val="3"/>
    <w:autoRedefine/>
    <w:qFormat/>
    <w:uiPriority w:val="9"/>
    <w:rPr>
      <w:rFonts w:eastAsia="Times New Roman" w:asciiTheme="majorHAnsi" w:hAnsiTheme="majorHAnsi" w:cstheme="majorBidi"/>
      <w:b/>
      <w:bCs/>
      <w:sz w:val="18"/>
      <w:szCs w:val="32"/>
    </w:rPr>
  </w:style>
  <w:style w:type="character" w:customStyle="1" w:styleId="30">
    <w:name w:val="标题 3 字符"/>
    <w:basedOn w:val="22"/>
    <w:link w:val="4"/>
    <w:autoRedefine/>
    <w:semiHidden/>
    <w:qFormat/>
    <w:uiPriority w:val="9"/>
    <w:rPr>
      <w:rFonts w:asciiTheme="minorHAnsi" w:hAnsiTheme="minorHAnsi" w:eastAsiaTheme="minorEastAsia"/>
      <w:b/>
      <w:bCs/>
      <w:sz w:val="32"/>
      <w:szCs w:val="32"/>
    </w:rPr>
  </w:style>
  <w:style w:type="paragraph" w:customStyle="1" w:styleId="31">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2">
    <w:name w:val="题注 字符"/>
    <w:link w:val="11"/>
    <w:qFormat/>
    <w:locked/>
    <w:uiPriority w:val="35"/>
    <w:rPr>
      <w:rFonts w:ascii="Times New Roman" w:hAnsi="Times New Roman" w:eastAsia="Times New Roman" w:cs="Times New Roman"/>
      <w:b/>
      <w:bCs/>
      <w:kern w:val="0"/>
      <w:sz w:val="24"/>
      <w:szCs w:val="24"/>
      <w:lang w:eastAsia="en-US"/>
    </w:rPr>
  </w:style>
  <w:style w:type="paragraph" w:styleId="33">
    <w:name w:val="List Paragraph"/>
    <w:basedOn w:val="1"/>
    <w:link w:val="34"/>
    <w:autoRedefine/>
    <w:qFormat/>
    <w:uiPriority w:val="34"/>
    <w:pPr>
      <w:widowControl/>
      <w:ind w:left="720"/>
      <w:jc w:val="left"/>
    </w:pPr>
    <w:rPr>
      <w:rFonts w:ascii="Calibri" w:hAnsi="Calibri" w:eastAsia="Calibri" w:cs="Times New Roman"/>
      <w:kern w:val="0"/>
      <w:sz w:val="22"/>
      <w:lang w:eastAsia="en-US"/>
    </w:rPr>
  </w:style>
  <w:style w:type="character" w:customStyle="1" w:styleId="34">
    <w:name w:val="列出段落 字符"/>
    <w:link w:val="33"/>
    <w:autoRedefine/>
    <w:qFormat/>
    <w:locked/>
    <w:uiPriority w:val="34"/>
    <w:rPr>
      <w:rFonts w:ascii="Calibri" w:hAnsi="Calibri" w:eastAsia="Calibri" w:cs="Times New Roman"/>
      <w:kern w:val="0"/>
      <w:sz w:val="22"/>
      <w:lang w:eastAsia="en-US"/>
    </w:rPr>
  </w:style>
  <w:style w:type="character" w:customStyle="1" w:styleId="35">
    <w:name w:val="标题 4 字符"/>
    <w:basedOn w:val="22"/>
    <w:link w:val="5"/>
    <w:qFormat/>
    <w:uiPriority w:val="0"/>
    <w:rPr>
      <w:rFonts w:ascii="Times New Roman" w:hAnsi="Times New Roman" w:eastAsia="MS Mincho" w:cs="Times New Roman"/>
      <w:b/>
      <w:bCs/>
      <w:kern w:val="0"/>
      <w:sz w:val="28"/>
      <w:szCs w:val="28"/>
      <w:lang w:eastAsia="en-US"/>
    </w:rPr>
  </w:style>
  <w:style w:type="character" w:customStyle="1" w:styleId="36">
    <w:name w:val="标题 5 字符"/>
    <w:basedOn w:val="22"/>
    <w:link w:val="6"/>
    <w:autoRedefine/>
    <w:qFormat/>
    <w:uiPriority w:val="0"/>
    <w:rPr>
      <w:rFonts w:ascii="Times New Roman" w:hAnsi="Times New Roman" w:eastAsia="Times New Roman" w:cs="Times New Roman"/>
      <w:b/>
      <w:bCs/>
      <w:kern w:val="0"/>
      <w:sz w:val="28"/>
      <w:szCs w:val="28"/>
      <w:lang w:eastAsia="en-US"/>
    </w:rPr>
  </w:style>
  <w:style w:type="character" w:customStyle="1" w:styleId="37">
    <w:name w:val="标题 6 字符"/>
    <w:basedOn w:val="22"/>
    <w:link w:val="7"/>
    <w:autoRedefine/>
    <w:qFormat/>
    <w:uiPriority w:val="0"/>
    <w:rPr>
      <w:rFonts w:ascii="Arial" w:hAnsi="Arial" w:eastAsia="黑体" w:cs="Times New Roman"/>
      <w:b/>
      <w:bCs/>
      <w:kern w:val="0"/>
      <w:sz w:val="24"/>
      <w:szCs w:val="24"/>
      <w:lang w:eastAsia="en-US"/>
    </w:rPr>
  </w:style>
  <w:style w:type="character" w:customStyle="1" w:styleId="38">
    <w:name w:val="标题 7 字符"/>
    <w:basedOn w:val="22"/>
    <w:link w:val="8"/>
    <w:autoRedefine/>
    <w:qFormat/>
    <w:uiPriority w:val="0"/>
    <w:rPr>
      <w:rFonts w:ascii="Times New Roman" w:hAnsi="Times New Roman" w:eastAsia="Times New Roman" w:cs="Times New Roman"/>
      <w:b/>
      <w:bCs/>
      <w:kern w:val="0"/>
      <w:sz w:val="24"/>
      <w:szCs w:val="24"/>
      <w:lang w:eastAsia="en-US"/>
    </w:rPr>
  </w:style>
  <w:style w:type="character" w:customStyle="1" w:styleId="39">
    <w:name w:val="标题 8 字符"/>
    <w:basedOn w:val="22"/>
    <w:link w:val="9"/>
    <w:autoRedefine/>
    <w:qFormat/>
    <w:uiPriority w:val="0"/>
    <w:rPr>
      <w:rFonts w:ascii="Arial" w:hAnsi="Arial" w:eastAsia="黑体" w:cs="Times New Roman"/>
      <w:kern w:val="0"/>
      <w:sz w:val="24"/>
      <w:szCs w:val="24"/>
      <w:lang w:eastAsia="en-US"/>
    </w:rPr>
  </w:style>
  <w:style w:type="character" w:customStyle="1" w:styleId="40">
    <w:name w:val="标题 9 字符"/>
    <w:basedOn w:val="22"/>
    <w:link w:val="10"/>
    <w:autoRedefine/>
    <w:qFormat/>
    <w:uiPriority w:val="0"/>
    <w:rPr>
      <w:rFonts w:ascii="Arial" w:hAnsi="Arial" w:eastAsia="黑体" w:cs="Times New Roman"/>
      <w:kern w:val="0"/>
      <w:szCs w:val="21"/>
      <w:lang w:eastAsia="en-US"/>
    </w:rPr>
  </w:style>
  <w:style w:type="paragraph" w:customStyle="1" w:styleId="41">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2">
    <w:name w:val="B1"/>
    <w:basedOn w:val="14"/>
    <w:autoRedefine/>
    <w:qFormat/>
    <w:uiPriority w:val="0"/>
    <w:pPr>
      <w:ind w:left="568" w:hanging="284"/>
    </w:pPr>
  </w:style>
  <w:style w:type="paragraph" w:customStyle="1" w:styleId="43">
    <w:name w:val="NO"/>
    <w:basedOn w:val="1"/>
    <w:autoRedefine/>
    <w:qFormat/>
    <w:uiPriority w:val="0"/>
    <w:pPr>
      <w:keepLines/>
      <w:ind w:left="1135" w:hanging="851"/>
    </w:pPr>
  </w:style>
  <w:style w:type="character" w:customStyle="1" w:styleId="44">
    <w:name w:val="页眉 字符"/>
    <w:basedOn w:val="22"/>
    <w:link w:val="17"/>
    <w:autoRedefine/>
    <w:qFormat/>
    <w:uiPriority w:val="99"/>
    <w:rPr>
      <w:rFonts w:asciiTheme="minorHAnsi" w:hAnsiTheme="minorHAnsi" w:eastAsiaTheme="minorEastAsia" w:cstheme="minorBidi"/>
      <w:kern w:val="2"/>
      <w:sz w:val="18"/>
      <w:szCs w:val="18"/>
    </w:rPr>
  </w:style>
  <w:style w:type="character" w:customStyle="1" w:styleId="45">
    <w:name w:val="页脚 字符"/>
    <w:basedOn w:val="22"/>
    <w:link w:val="16"/>
    <w:autoRedefine/>
    <w:qFormat/>
    <w:uiPriority w:val="99"/>
    <w:rPr>
      <w:rFonts w:asciiTheme="minorHAnsi" w:hAnsiTheme="minorHAnsi" w:eastAsiaTheme="minorEastAsia" w:cstheme="minorBidi"/>
      <w:kern w:val="2"/>
      <w:sz w:val="18"/>
      <w:szCs w:val="18"/>
    </w:rPr>
  </w:style>
  <w:style w:type="character" w:customStyle="1" w:styleId="46">
    <w:name w:val="批注文字 字符"/>
    <w:basedOn w:val="22"/>
    <w:link w:val="12"/>
    <w:semiHidden/>
    <w:qFormat/>
    <w:uiPriority w:val="99"/>
    <w:rPr>
      <w:rFonts w:asciiTheme="minorHAnsi" w:hAnsiTheme="minorHAnsi" w:eastAsiaTheme="minorEastAsia" w:cstheme="minorBidi"/>
      <w:kern w:val="2"/>
      <w:sz w:val="21"/>
      <w:szCs w:val="22"/>
    </w:rPr>
  </w:style>
  <w:style w:type="character" w:customStyle="1" w:styleId="47">
    <w:name w:val="批注主题 字符"/>
    <w:basedOn w:val="46"/>
    <w:link w:val="19"/>
    <w:semiHidden/>
    <w:qFormat/>
    <w:uiPriority w:val="99"/>
    <w:rPr>
      <w:rFonts w:asciiTheme="minorHAnsi" w:hAnsiTheme="minorHAnsi" w:eastAsiaTheme="minorEastAsia" w:cstheme="minorBidi"/>
      <w:b/>
      <w:bCs/>
      <w:kern w:val="2"/>
      <w:sz w:val="21"/>
      <w:szCs w:val="22"/>
    </w:rPr>
  </w:style>
  <w:style w:type="character" w:customStyle="1" w:styleId="48">
    <w:name w:val="批注框文本 字符"/>
    <w:basedOn w:val="22"/>
    <w:link w:val="15"/>
    <w:semiHidden/>
    <w:qFormat/>
    <w:uiPriority w:val="99"/>
    <w:rPr>
      <w:rFonts w:asciiTheme="minorHAnsi" w:hAnsiTheme="minorHAnsi" w:eastAsiaTheme="minorEastAsia" w:cstheme="minorBidi"/>
      <w:kern w:val="2"/>
      <w:sz w:val="18"/>
      <w:szCs w:val="18"/>
    </w:rPr>
  </w:style>
  <w:style w:type="paragraph" w:customStyle="1" w:styleId="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0">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51">
    <w:name w:val="Comments"/>
    <w:basedOn w:val="1"/>
    <w:qFormat/>
    <w:uiPriority w:val="0"/>
    <w:rPr>
      <w:i/>
      <w:sz w:val="18"/>
    </w:rPr>
  </w:style>
  <w:style w:type="paragraph" w:customStyle="1" w:styleId="52">
    <w:name w:val="Agreement"/>
    <w:basedOn w:val="1"/>
    <w:next w:val="26"/>
    <w:qFormat/>
    <w:uiPriority w:val="0"/>
    <w:pPr>
      <w:numPr>
        <w:ilvl w:val="0"/>
        <w:numId w:val="2"/>
      </w:numPr>
      <w:tabs>
        <w:tab w:val="left" w:pos="1619"/>
        <w:tab w:val="clear" w:pos="1352"/>
      </w:tabs>
      <w:spacing w:after="0"/>
      <w:ind w:left="1619"/>
      <w:jc w:val="left"/>
    </w:pPr>
    <w:rPr>
      <w:rFonts w:eastAsia="MS Mincho"/>
      <w:b/>
      <w:szCs w:val="24"/>
      <w:lang w:val="en-GB" w:eastAsia="en-GB"/>
    </w:rPr>
  </w:style>
  <w:style w:type="paragraph" w:customStyle="1" w:styleId="53">
    <w:name w:val="B2"/>
    <w:basedOn w:val="13"/>
    <w:qFormat/>
    <w:uiPriority w:val="0"/>
    <w:pPr>
      <w:ind w:left="851" w:hanging="284"/>
    </w:pPr>
  </w:style>
  <w:style w:type="paragraph" w:customStyle="1" w:styleId="54">
    <w:name w:val="Guidance"/>
    <w:basedOn w:val="1"/>
    <w:qFormat/>
    <w:uiPriority w:val="0"/>
    <w:pPr>
      <w:textAlignment w:val="auto"/>
    </w:pPr>
    <w:rPr>
      <w:rFonts w:eastAsia="Times New Roman"/>
      <w:i/>
      <w:color w:val="000000"/>
      <w:lang w:eastAsia="ja-JP"/>
    </w:rPr>
  </w:style>
  <w:style w:type="paragraph" w:customStyle="1" w:styleId="55">
    <w:name w:val="CR Cover Page"/>
    <w:qFormat/>
    <w:uiPriority w:val="0"/>
    <w:pPr>
      <w:spacing w:after="120"/>
    </w:pPr>
    <w:rPr>
      <w:rFonts w:ascii="Arial" w:hAnsi="Arial" w:eastAsia="宋体" w:cs="Times New Roman"/>
      <w:lang w:val="en-GB" w:eastAsia="en-US" w:bidi="ar-SA"/>
    </w:rPr>
  </w:style>
  <w:style w:type="paragraph" w:customStyle="1" w:styleId="56">
    <w:name w:val="TH"/>
    <w:basedOn w:val="1"/>
    <w:autoRedefine/>
    <w:qFormat/>
    <w:uiPriority w:val="0"/>
    <w:pPr>
      <w:keepNext/>
      <w:keepLines/>
      <w:spacing w:before="60"/>
      <w:jc w:val="center"/>
    </w:pPr>
    <w:rPr>
      <w:rFonts w:ascii="Arial" w:hAnsi="Arial"/>
      <w:b/>
    </w:rPr>
  </w:style>
  <w:style w:type="paragraph" w:customStyle="1" w:styleId="57">
    <w:name w:val="TF"/>
    <w:basedOn w:val="56"/>
    <w:autoRedefine/>
    <w:qFormat/>
    <w:uiPriority w:val="0"/>
    <w:pPr>
      <w:keepNext w:val="0"/>
      <w:spacing w:before="0" w:after="24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1173</Words>
  <Characters>6343</Characters>
  <Lines>84</Lines>
  <Paragraphs>23</Paragraphs>
  <TotalTime>18</TotalTime>
  <ScaleCrop>false</ScaleCrop>
  <LinksUpToDate>false</LinksUpToDate>
  <CharactersWithSpaces>8372</CharactersWithSpaces>
  <Application>WPS Office_6.6.1.8808_F1E327BC-269C-435d-A152-05C5408002CA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2022-03-16T18:40:00Z</dcterms:created>
  <dc:creator>tcl</dc:creator>
  <cp:lastModifiedBy>TCL</cp:lastModifiedBy>
  <dcterms:modified xsi:type="dcterms:W3CDTF">2024-05-10T11:28:03Z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2052-6.6.1.8808</vt:lpwstr>
  </property>
  <property fmtid="{D5CDD505-2E9C-101B-9397-08002B2CF9AE}" pid="3" name="ICV">
    <vt:lpwstr>1360955823C1C08A55333C663372CE65_43</vt:lpwstr>
  </property>
</Properties>
</file>